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7C44" w14:textId="77777777" w:rsidR="00EC2216" w:rsidRPr="003D2AA4" w:rsidRDefault="00EC2216">
      <w:pPr>
        <w:pStyle w:val="Lisatekst"/>
        <w:numPr>
          <w:ilvl w:val="0"/>
          <w:numId w:val="0"/>
        </w:numPr>
      </w:pPr>
    </w:p>
    <w:p w14:paraId="7C6E1544" w14:textId="77777777" w:rsidR="00EC2216" w:rsidRPr="003D2AA4" w:rsidRDefault="00EC2216">
      <w:pPr>
        <w:pStyle w:val="Lisatekst"/>
        <w:numPr>
          <w:ilvl w:val="0"/>
          <w:numId w:val="0"/>
        </w:numPr>
        <w:spacing w:befor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 w14:paraId="04F0D6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32C65E" w14:textId="77777777" w:rsidR="00EC2216" w:rsidRPr="003D2AA4" w:rsidRDefault="00EC2216" w:rsidP="00FB4EA8">
            <w:pPr>
              <w:pStyle w:val="BodyText"/>
              <w:jc w:val="right"/>
            </w:pPr>
          </w:p>
        </w:tc>
      </w:tr>
      <w:tr w:rsidR="00EC2216" w:rsidRPr="003D2AA4" w14:paraId="1DBEBF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72D0BE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1A88B7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D0C67B" w14:textId="77777777"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14:paraId="195B4091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8B305" w14:textId="77777777" w:rsidR="00EC2216" w:rsidRPr="003D2AA4" w:rsidRDefault="00EC2216" w:rsidP="00904F72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 xml:space="preserve">VORM </w:t>
            </w:r>
            <w:r w:rsidR="00904F72">
              <w:rPr>
                <w:b/>
                <w:bCs/>
              </w:rPr>
              <w:t>9</w:t>
            </w:r>
            <w:r w:rsidRPr="003D2AA4">
              <w:rPr>
                <w:b/>
                <w:bCs/>
              </w:rPr>
              <w:t xml:space="preserve"> a</w:t>
            </w:r>
          </w:p>
        </w:tc>
      </w:tr>
      <w:tr w:rsidR="00EC2216" w:rsidRPr="003D2AA4" w14:paraId="22AC77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F1F764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EC2216" w:rsidRPr="003D2AA4" w14:paraId="4A82D0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72DC86" w14:textId="77777777"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7537A5" w:rsidRPr="003D2AA4" w14:paraId="0F568BD0" w14:textId="77777777" w:rsidTr="001F494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7738419" w14:textId="77777777" w:rsidR="007537A5" w:rsidRDefault="007537A5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59F679B" w14:textId="77777777" w:rsidR="007537A5" w:rsidRDefault="007537A5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</w:tr>
      <w:tr w:rsidR="007537A5" w:rsidRPr="003D2AA4" w14:paraId="77E6599B" w14:textId="77777777" w:rsidTr="001F494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3E70A0" w14:textId="77777777" w:rsidR="007537A5" w:rsidRDefault="007537A5" w:rsidP="006723AA">
            <w:r>
              <w:t>22317010</w:t>
            </w:r>
            <w:r w:rsidR="006723AA">
              <w:t>1</w:t>
            </w:r>
            <w:r>
              <w:t>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73573C" w14:textId="77777777" w:rsidR="007537A5" w:rsidRDefault="007537A5">
            <w:r>
              <w:t>Huviharidus</w:t>
            </w:r>
          </w:p>
        </w:tc>
      </w:tr>
      <w:tr w:rsidR="007537A5" w:rsidRPr="003D2AA4" w14:paraId="0A052D10" w14:textId="77777777" w:rsidTr="001F494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B089415" w14:textId="77777777" w:rsidR="007537A5" w:rsidRDefault="007537A5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325BE5F" w14:textId="77777777" w:rsidR="007537A5" w:rsidRDefault="007537A5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</w:tr>
      <w:tr w:rsidR="007537A5" w:rsidRPr="003D2AA4" w14:paraId="58A1CA5B" w14:textId="77777777" w:rsidTr="001F494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E7DAE" w14:textId="77777777" w:rsidR="007537A5" w:rsidRDefault="007537A5">
            <w:r>
              <w:t>2231700000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83EE5" w14:textId="77777777" w:rsidR="007537A5" w:rsidRDefault="007537A5">
            <w:r>
              <w:t>Huviharidus</w:t>
            </w:r>
          </w:p>
        </w:tc>
      </w:tr>
      <w:tr w:rsidR="007537A5" w:rsidRPr="003D2AA4" w14:paraId="76443F2E" w14:textId="77777777" w:rsidTr="001F494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1DCE5F1" w14:textId="77777777" w:rsidR="007537A5" w:rsidRDefault="007537A5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226E2312" w14:textId="77777777" w:rsidR="007537A5" w:rsidRDefault="007537A5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</w:tr>
      <w:tr w:rsidR="007537A5" w:rsidRPr="003D2AA4" w14:paraId="566D88E1" w14:textId="77777777" w:rsidTr="001F494E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38B927" w14:textId="77777777" w:rsidR="007537A5" w:rsidRDefault="007537A5">
            <w:r>
              <w:t>2230000000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23E74F" w14:textId="77777777" w:rsidR="007537A5" w:rsidRDefault="007537A5">
            <w:r>
              <w:t>Haridus</w:t>
            </w:r>
          </w:p>
        </w:tc>
      </w:tr>
      <w:tr w:rsidR="001F494E" w:rsidRPr="003D2AA4" w14:paraId="1D5912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3290F02" w14:textId="77777777" w:rsidR="001F494E" w:rsidRPr="003D2AA4" w:rsidRDefault="001F494E" w:rsidP="0060130F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19318F74" w14:textId="77777777" w:rsidR="001F494E" w:rsidRPr="003D2AA4" w:rsidRDefault="001F494E" w:rsidP="0060130F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1F494E" w:rsidRPr="003D2AA4" w14:paraId="3A6A72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33557B" w14:textId="77777777" w:rsidR="001F494E" w:rsidRPr="002E7A6E" w:rsidRDefault="001F494E" w:rsidP="0060130F">
            <w:r w:rsidRPr="002E7A6E">
              <w:t>Tallinna Haridusamet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63380F" w14:textId="77777777" w:rsidR="001F494E" w:rsidRPr="002E7A6E" w:rsidRDefault="00E41A46" w:rsidP="0060130F">
            <w:r>
              <w:t>Noorsootöö</w:t>
            </w:r>
            <w:r w:rsidR="001F494E" w:rsidRPr="002E7A6E">
              <w:t xml:space="preserve"> osakonna juh</w:t>
            </w:r>
            <w:r w:rsidR="001F494E">
              <w:t>ataja</w:t>
            </w:r>
          </w:p>
        </w:tc>
      </w:tr>
      <w:tr w:rsidR="001F494E" w:rsidRPr="003D2AA4" w14:paraId="491AEC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0B133BF" w14:textId="77777777" w:rsidR="001F494E" w:rsidRPr="002E7A6E" w:rsidRDefault="001F494E" w:rsidP="0060130F">
            <w:pPr>
              <w:rPr>
                <w:b/>
                <w:bCs/>
              </w:rPr>
            </w:pPr>
            <w:r w:rsidRPr="002E7A6E">
              <w:rPr>
                <w:b/>
                <w:bCs/>
              </w:rPr>
              <w:t>Toote eesmärk</w:t>
            </w:r>
          </w:p>
        </w:tc>
      </w:tr>
      <w:tr w:rsidR="001F494E" w:rsidRPr="003D2AA4" w14:paraId="3FDB594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DA4E3" w14:textId="77777777" w:rsidR="00883D39" w:rsidRPr="003D2AA4" w:rsidRDefault="007537A5" w:rsidP="0060130F">
            <w:pPr>
              <w:pStyle w:val="Header"/>
            </w:pPr>
            <w:r>
              <w:t>Toetada lapse isiksuse arendamist, tema sotsialiseerimist ja vaba aja sisustamist turvalises õpikeskkonnas professionaalse pedagoogi juhendamisel.</w:t>
            </w:r>
          </w:p>
        </w:tc>
      </w:tr>
      <w:tr w:rsidR="001F494E" w:rsidRPr="003D2AA4" w14:paraId="6AD8BA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CFCD734" w14:textId="77777777" w:rsidR="001F494E" w:rsidRPr="003D2AA4" w:rsidRDefault="001F494E" w:rsidP="0060130F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1F494E" w:rsidRPr="003D2AA4" w14:paraId="720533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CC367" w14:textId="77777777" w:rsidR="007537A5" w:rsidRPr="007537A5" w:rsidRDefault="007537A5" w:rsidP="007537A5">
            <w:pPr>
              <w:pStyle w:val="Header"/>
              <w:spacing w:after="100" w:afterAutospacing="1"/>
            </w:pPr>
            <w:r>
              <w:t xml:space="preserve">Teenus võimaldab omandada huviharidust valitud huvialal/erialal. Õpe toimub huvikooli </w:t>
            </w:r>
            <w:r w:rsidRPr="007537A5">
              <w:t>õppekava alusel, individuaalselt või rühmaõppes. Eristada saab järgnevaid alamteenuseid.</w:t>
            </w:r>
          </w:p>
          <w:p w14:paraId="28610549" w14:textId="77777777" w:rsidR="007537A5" w:rsidRDefault="007537A5" w:rsidP="007537A5">
            <w:pPr>
              <w:spacing w:after="100" w:afterAutospacing="1"/>
            </w:pPr>
            <w:r w:rsidRPr="007537A5">
              <w:rPr>
                <w:b/>
                <w:bCs/>
              </w:rPr>
              <w:t>Kunstialase huvihariduse teenus</w:t>
            </w:r>
            <w:r w:rsidR="00582767">
              <w:t xml:space="preserve"> - k</w:t>
            </w:r>
            <w:r w:rsidRPr="007537A5">
              <w:t>unstialase hariduse võimaldamine valitud erialal õppekava</w:t>
            </w:r>
            <w:r>
              <w:t xml:space="preserve"> alusel Tallinna Kunstikoolis. Õppetöö kestvus keskmiselt 5 aastat. Õppeaasta kestab 35 õppenädalat, millest 2 nädalat moodustab õppepraktika, õppetöö toimub kuni 13 tundi nädalas. Tulemiks on kunstialase eelhariduse omandamine.</w:t>
            </w:r>
          </w:p>
          <w:p w14:paraId="2D148435" w14:textId="77777777" w:rsidR="007537A5" w:rsidRDefault="007537A5" w:rsidP="007537A5">
            <w:pPr>
              <w:spacing w:after="100" w:afterAutospacing="1"/>
            </w:pPr>
            <w:r>
              <w:rPr>
                <w:b/>
                <w:bCs/>
              </w:rPr>
              <w:t>Muusikaalase huvihariduse teenus</w:t>
            </w:r>
            <w:r>
              <w:t xml:space="preserve"> - muusikaalase individuaalõppe võimaldamine valitud erialal õppekava alusel kolmes Tallinna muusikakoolis (Tallinna Muusikakool, Nõmme Muusikakool ja Lasnamäe Muusika</w:t>
            </w:r>
            <w:r w:rsidR="00640435">
              <w:t xml:space="preserve">kool). Õppetöö kestvus alates 7 </w:t>
            </w:r>
            <w:r>
              <w:t>aastast. Õppeaasta kestab 35 õppenädalat, õppetöö toimub 8-10 tundi nädalas. Tulemiks on muusikahariduse omandamine.</w:t>
            </w:r>
          </w:p>
          <w:p w14:paraId="0720B20F" w14:textId="77777777" w:rsidR="007537A5" w:rsidRDefault="007537A5" w:rsidP="007537A5">
            <w:pPr>
              <w:spacing w:after="100" w:afterAutospacing="1"/>
            </w:pPr>
            <w:r>
              <w:rPr>
                <w:b/>
                <w:bCs/>
              </w:rPr>
              <w:t>Huvihariduse teenus individuaalpilliõppes</w:t>
            </w:r>
            <w:r>
              <w:t xml:space="preserve"> - individuaalne pilliõpe valitud erialal aine õppekava alusel Tallinna huvikoolides (Tallinna Kanutiaia </w:t>
            </w:r>
            <w:r w:rsidR="007116FA">
              <w:t>Huvikool</w:t>
            </w:r>
            <w:r>
              <w:t xml:space="preserve">, Tallinna Kopli </w:t>
            </w:r>
            <w:r w:rsidR="00A07CD5">
              <w:t>Huvikool, Tallinna Tondiraba Huvikool, Tallinna Nõmme Huvikool, Mustamäe Laste Loomingu Maja</w:t>
            </w:r>
            <w:r>
              <w:t xml:space="preserve"> ja Tallinna Huvikeskus ”Kullo”). Õppetöö kestvus kuni 5 aastat. Õppeaasta kestab 35 õppenädalat, õppetöö toimub 2- 4 tundi nädalas (vastavalt huvikooli direktori poolt kinnitatud õppekavale).</w:t>
            </w:r>
          </w:p>
          <w:p w14:paraId="0C5BA3E6" w14:textId="77777777" w:rsidR="007537A5" w:rsidRDefault="007537A5" w:rsidP="007537A5">
            <w:pPr>
              <w:spacing w:after="100" w:afterAutospacing="1"/>
            </w:pPr>
            <w:r>
              <w:rPr>
                <w:b/>
                <w:bCs/>
              </w:rPr>
              <w:t>Huvihariduse teenus huvikoolide grupiõppes</w:t>
            </w:r>
            <w:r>
              <w:t xml:space="preserve"> - huvialaga tegelemine ja õppetöö valitud erialal rühmaõppe vormis kooli ja aine õppekava alusel </w:t>
            </w:r>
            <w:r w:rsidR="00A07CD5">
              <w:t>kuues</w:t>
            </w:r>
            <w:r>
              <w:t xml:space="preserve"> Tallinna huvikoolis (Tallinna Kanutiaia </w:t>
            </w:r>
            <w:r w:rsidR="007116FA">
              <w:t>Huvikool</w:t>
            </w:r>
            <w:r>
              <w:t xml:space="preserve">, Mustamäe Laste Loomingu Maja, Tallinna Nõmme </w:t>
            </w:r>
            <w:r w:rsidR="002A1BD5">
              <w:t>Huvikool</w:t>
            </w:r>
            <w:r w:rsidR="007116FA">
              <w:t>,</w:t>
            </w:r>
            <w:r>
              <w:t xml:space="preserve">  Tallinna Huvikeskus „Kullo”</w:t>
            </w:r>
            <w:r w:rsidR="007116FA">
              <w:t xml:space="preserve"> ja Tallinna Tondiraba Huvikool</w:t>
            </w:r>
            <w:r>
              <w:t>). Õppetöö kestvus 1-3 aastat. Õppeaasta kestab 35 õppenädalat, õppetöö toimub 2</w:t>
            </w:r>
            <w:r>
              <w:rPr>
                <w:strike/>
              </w:rPr>
              <w:t>-</w:t>
            </w:r>
            <w:r>
              <w:t xml:space="preserve"> 4- 6 tundi nädalas (vastavalt huvikooli direktori poolt kinnitatud õppekavale).</w:t>
            </w:r>
          </w:p>
          <w:p w14:paraId="32AB55BE" w14:textId="77777777" w:rsidR="001F494E" w:rsidRPr="003D2AA4" w:rsidRDefault="007537A5" w:rsidP="00A07CD5">
            <w:pPr>
              <w:spacing w:after="100" w:afterAutospacing="1"/>
            </w:pPr>
            <w:r>
              <w:rPr>
                <w:b/>
                <w:bCs/>
              </w:rPr>
              <w:t>Huvihariduse teenus stuudiotegevuses</w:t>
            </w:r>
            <w:r>
              <w:t xml:space="preserve"> - laiapõhjalisem süvendatud huvialase haridusega  tegelemine ja õppetöö rühmaõppe vormis kooli ja aine õppekavade alusel Tallinna huvikoolides (Tallinna Kanutiaia </w:t>
            </w:r>
            <w:r w:rsidR="007116FA">
              <w:t>Huvikool</w:t>
            </w:r>
            <w:r>
              <w:t xml:space="preserve">, Tallinna Kopli </w:t>
            </w:r>
            <w:r w:rsidR="00A07CD5">
              <w:t>Huvikool</w:t>
            </w:r>
            <w:r>
              <w:t>, Tallinna Huvikeskus ”Kullo”</w:t>
            </w:r>
            <w:r w:rsidR="007116FA">
              <w:t xml:space="preserve">, Tallinna Nõmme </w:t>
            </w:r>
            <w:r w:rsidR="002A1BD5">
              <w:t>Huvikool</w:t>
            </w:r>
            <w:r w:rsidR="00A07CD5">
              <w:t xml:space="preserve"> ja</w:t>
            </w:r>
            <w:r w:rsidR="007116FA">
              <w:t xml:space="preserve"> Tallinna Tondiraba Huvikool</w:t>
            </w:r>
            <w:r>
              <w:t>). Õppetöö kestvus 1-3 aastat. Õppeaasta kestab 35 õppenädalat, õppetöö toimub 8 -10 tundi nädalas (vastavalt huvikooli direktori poolt kinnitatud õppekavale).</w:t>
            </w:r>
          </w:p>
        </w:tc>
      </w:tr>
      <w:tr w:rsidR="001F494E" w:rsidRPr="003D2AA4" w14:paraId="47D104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CA09716" w14:textId="77777777" w:rsidR="001F494E" w:rsidRPr="003D2AA4" w:rsidRDefault="001F494E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1F494E" w:rsidRPr="003D2AA4" w14:paraId="565F51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8A97696" w14:textId="77777777" w:rsidR="001F494E" w:rsidRPr="003D2AA4" w:rsidRDefault="001F494E">
            <w:r w:rsidRPr="003D2AA4"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583723A5" w14:textId="77777777" w:rsidR="001F494E" w:rsidRPr="003D2AA4" w:rsidRDefault="001F494E">
            <w:r w:rsidRPr="003D2AA4">
              <w:t>Paragrahv</w:t>
            </w:r>
          </w:p>
        </w:tc>
      </w:tr>
      <w:tr w:rsidR="001F494E" w:rsidRPr="003D2AA4" w14:paraId="6DE6C00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5C00B" w14:textId="77777777" w:rsidR="001F494E" w:rsidRDefault="001F494E" w:rsidP="001F494E">
            <w:hyperlink r:id="rId7" w:history="1">
              <w:r w:rsidRPr="00716B7A">
                <w:rPr>
                  <w:rStyle w:val="Hyperlink"/>
                </w:rPr>
                <w:t>Eesti V</w:t>
              </w:r>
              <w:r w:rsidRPr="00716B7A">
                <w:rPr>
                  <w:rStyle w:val="Hyperlink"/>
                </w:rPr>
                <w:t>a</w:t>
              </w:r>
              <w:r w:rsidRPr="00716B7A">
                <w:rPr>
                  <w:rStyle w:val="Hyperlink"/>
                </w:rPr>
                <w:t>bari</w:t>
              </w:r>
              <w:r w:rsidRPr="00716B7A">
                <w:rPr>
                  <w:rStyle w:val="Hyperlink"/>
                </w:rPr>
                <w:t>igi ha</w:t>
              </w:r>
              <w:r w:rsidRPr="00716B7A">
                <w:rPr>
                  <w:rStyle w:val="Hyperlink"/>
                </w:rPr>
                <w:t>r</w:t>
              </w:r>
              <w:r w:rsidRPr="00716B7A">
                <w:rPr>
                  <w:rStyle w:val="Hyperlink"/>
                </w:rPr>
                <w:t>i</w:t>
              </w:r>
              <w:r w:rsidRPr="00716B7A">
                <w:rPr>
                  <w:rStyle w:val="Hyperlink"/>
                </w:rPr>
                <w:t>d</w:t>
              </w:r>
              <w:r w:rsidRPr="00716B7A">
                <w:rPr>
                  <w:rStyle w:val="Hyperlink"/>
                </w:rPr>
                <w:t>u</w:t>
              </w:r>
              <w:r w:rsidRPr="00716B7A">
                <w:rPr>
                  <w:rStyle w:val="Hyperlink"/>
                </w:rPr>
                <w:t>s</w:t>
              </w:r>
              <w:r w:rsidRPr="00716B7A">
                <w:rPr>
                  <w:rStyle w:val="Hyperlink"/>
                </w:rPr>
                <w:t>s</w:t>
              </w:r>
              <w:r w:rsidRPr="00716B7A">
                <w:rPr>
                  <w:rStyle w:val="Hyperlink"/>
                </w:rPr>
                <w:t>e</w:t>
              </w:r>
              <w:r w:rsidRPr="00716B7A">
                <w:rPr>
                  <w:rStyle w:val="Hyperlink"/>
                </w:rPr>
                <w:t>a</w:t>
              </w:r>
              <w:r w:rsidRPr="00716B7A">
                <w:rPr>
                  <w:rStyle w:val="Hyperlink"/>
                </w:rPr>
                <w:t>d</w:t>
              </w:r>
              <w:r w:rsidRPr="00716B7A">
                <w:rPr>
                  <w:rStyle w:val="Hyperlink"/>
                </w:rPr>
                <w:t>u</w:t>
              </w:r>
              <w:r w:rsidRPr="00716B7A">
                <w:rPr>
                  <w:rStyle w:val="Hyperlink"/>
                </w:rPr>
                <w:t>s</w:t>
              </w:r>
            </w:hyperlink>
          </w:p>
          <w:p w14:paraId="20353785" w14:textId="77777777" w:rsidR="001F494E" w:rsidRPr="003D2AA4" w:rsidRDefault="007116FA" w:rsidP="00E4024C">
            <w:hyperlink r:id="rId8" w:history="1">
              <w:r w:rsidR="00E4024C" w:rsidRPr="007116FA">
                <w:rPr>
                  <w:rStyle w:val="Hyperlink"/>
                </w:rPr>
                <w:t>H</w:t>
              </w:r>
              <w:r w:rsidR="00E4024C" w:rsidRPr="007116FA">
                <w:rPr>
                  <w:rStyle w:val="Hyperlink"/>
                </w:rPr>
                <w:t>u</w:t>
              </w:r>
              <w:r w:rsidR="00E4024C" w:rsidRPr="007116FA">
                <w:rPr>
                  <w:rStyle w:val="Hyperlink"/>
                </w:rPr>
                <w:t>v</w:t>
              </w:r>
              <w:r w:rsidR="00E4024C" w:rsidRPr="007116FA">
                <w:rPr>
                  <w:rStyle w:val="Hyperlink"/>
                </w:rPr>
                <w:t>i</w:t>
              </w:r>
              <w:r w:rsidR="00E4024C" w:rsidRPr="007116FA">
                <w:rPr>
                  <w:rStyle w:val="Hyperlink"/>
                </w:rPr>
                <w:t>koo</w:t>
              </w:r>
              <w:r w:rsidR="00E4024C" w:rsidRPr="007116FA">
                <w:rPr>
                  <w:rStyle w:val="Hyperlink"/>
                </w:rPr>
                <w:t>l</w:t>
              </w:r>
              <w:r w:rsidR="00E4024C" w:rsidRPr="007116FA">
                <w:rPr>
                  <w:rStyle w:val="Hyperlink"/>
                </w:rPr>
                <w:t>i</w:t>
              </w:r>
              <w:r w:rsidR="00E4024C" w:rsidRPr="007116FA">
                <w:rPr>
                  <w:rStyle w:val="Hyperlink"/>
                </w:rPr>
                <w:t xml:space="preserve"> s</w:t>
              </w:r>
              <w:r w:rsidR="00E4024C" w:rsidRPr="007116FA">
                <w:rPr>
                  <w:rStyle w:val="Hyperlink"/>
                </w:rPr>
                <w:t>e</w:t>
              </w:r>
              <w:r w:rsidR="00E4024C" w:rsidRPr="007116FA">
                <w:rPr>
                  <w:rStyle w:val="Hyperlink"/>
                </w:rPr>
                <w:t>a</w:t>
              </w:r>
              <w:r w:rsidR="00E4024C" w:rsidRPr="007116FA">
                <w:rPr>
                  <w:rStyle w:val="Hyperlink"/>
                </w:rPr>
                <w:t>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FB4C5" w14:textId="77777777" w:rsidR="001F494E" w:rsidRPr="003D2AA4" w:rsidRDefault="001F494E"/>
        </w:tc>
      </w:tr>
      <w:tr w:rsidR="001F494E" w:rsidRPr="003D2AA4" w14:paraId="1EA9136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861E446" w14:textId="77777777" w:rsidR="001F494E" w:rsidRPr="003D2AA4" w:rsidRDefault="001F494E">
            <w:r w:rsidRPr="003D2AA4">
              <w:lastRenderedPageBreak/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E7F2486" w14:textId="77777777" w:rsidR="001F494E" w:rsidRPr="003D2AA4" w:rsidRDefault="001F494E">
            <w:r w:rsidRPr="003D2AA4">
              <w:t>Paragrahv</w:t>
            </w:r>
          </w:p>
        </w:tc>
      </w:tr>
      <w:tr w:rsidR="001F494E" w:rsidRPr="003D2AA4" w14:paraId="7AF3C4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593CE4" w14:textId="77777777" w:rsidR="00AD4F6D" w:rsidRDefault="00AD4F6D" w:rsidP="00AD4F6D">
            <w:pPr>
              <w:pStyle w:val="BodyText"/>
              <w:jc w:val="left"/>
            </w:pPr>
            <w:r>
              <w:t>Tallinna Linnavolikogu 22. veebruari 2007 määrus nr 4 “</w:t>
            </w:r>
            <w:hyperlink r:id="rId9" w:history="1">
              <w:r w:rsidRPr="007C5D5A">
                <w:rPr>
                  <w:rStyle w:val="Hyperlink"/>
                </w:rPr>
                <w:t>Tal</w:t>
              </w:r>
              <w:r w:rsidRPr="007C5D5A">
                <w:rPr>
                  <w:rStyle w:val="Hyperlink"/>
                </w:rPr>
                <w:t>l</w:t>
              </w:r>
              <w:r w:rsidRPr="007C5D5A">
                <w:rPr>
                  <w:rStyle w:val="Hyperlink"/>
                </w:rPr>
                <w:t>inna Haridusameti p</w:t>
              </w:r>
              <w:r w:rsidRPr="007C5D5A">
                <w:rPr>
                  <w:rStyle w:val="Hyperlink"/>
                </w:rPr>
                <w:t>õ</w:t>
              </w:r>
              <w:r w:rsidRPr="007C5D5A">
                <w:rPr>
                  <w:rStyle w:val="Hyperlink"/>
                </w:rPr>
                <w:t>hi</w:t>
              </w:r>
              <w:r w:rsidRPr="007C5D5A">
                <w:rPr>
                  <w:rStyle w:val="Hyperlink"/>
                </w:rPr>
                <w:t>m</w:t>
              </w:r>
              <w:r w:rsidRPr="007C5D5A">
                <w:rPr>
                  <w:rStyle w:val="Hyperlink"/>
                </w:rPr>
                <w:t>ä</w:t>
              </w:r>
              <w:r w:rsidRPr="007C5D5A">
                <w:rPr>
                  <w:rStyle w:val="Hyperlink"/>
                </w:rPr>
                <w:t>äruse</w:t>
              </w:r>
              <w:r w:rsidRPr="007C5D5A">
                <w:rPr>
                  <w:rStyle w:val="Hyperlink"/>
                </w:rPr>
                <w:t xml:space="preserve"> </w:t>
              </w:r>
              <w:r w:rsidRPr="007C5D5A">
                <w:rPr>
                  <w:rStyle w:val="Hyperlink"/>
                </w:rPr>
                <w:t>ki</w:t>
              </w:r>
              <w:r w:rsidRPr="007C5D5A">
                <w:rPr>
                  <w:rStyle w:val="Hyperlink"/>
                </w:rPr>
                <w:t>n</w:t>
              </w:r>
              <w:r w:rsidRPr="007C5D5A">
                <w:rPr>
                  <w:rStyle w:val="Hyperlink"/>
                </w:rPr>
                <w:t>n</w:t>
              </w:r>
              <w:r w:rsidRPr="007C5D5A">
                <w:rPr>
                  <w:rStyle w:val="Hyperlink"/>
                </w:rPr>
                <w:t>itamine</w:t>
              </w:r>
            </w:hyperlink>
            <w:r>
              <w:t>”</w:t>
            </w:r>
          </w:p>
          <w:p w14:paraId="1581C9B4" w14:textId="77777777" w:rsidR="00802AF6" w:rsidRDefault="008D6B9D" w:rsidP="001C01C2">
            <w:pPr>
              <w:pStyle w:val="BodyText"/>
              <w:jc w:val="left"/>
            </w:pPr>
            <w:r w:rsidRPr="00DB77CF">
              <w:t>Tallinna Linnavolikogu</w:t>
            </w:r>
            <w:r>
              <w:t xml:space="preserve"> 17. detsembri 2020</w:t>
            </w:r>
            <w:r w:rsidRPr="00DB77CF">
              <w:t xml:space="preserve"> </w:t>
            </w:r>
            <w:r>
              <w:t>määrus</w:t>
            </w:r>
            <w:r w:rsidRPr="00DB77CF">
              <w:t xml:space="preserve"> nr </w:t>
            </w:r>
            <w:r>
              <w:t>26</w:t>
            </w:r>
            <w:r w:rsidRPr="00DB77CF">
              <w:t xml:space="preserve"> „</w:t>
            </w:r>
            <w:hyperlink r:id="rId10" w:history="1">
              <w:r w:rsidRPr="00797576">
                <w:rPr>
                  <w:rStyle w:val="Hyperlink"/>
                </w:rPr>
                <w:t>Ta</w:t>
              </w:r>
              <w:r w:rsidRPr="00797576">
                <w:rPr>
                  <w:rStyle w:val="Hyperlink"/>
                </w:rPr>
                <w:t>l</w:t>
              </w:r>
              <w:r w:rsidRPr="00797576">
                <w:rPr>
                  <w:rStyle w:val="Hyperlink"/>
                </w:rPr>
                <w:t>linna arengustr</w:t>
              </w:r>
              <w:r w:rsidRPr="00797576">
                <w:rPr>
                  <w:rStyle w:val="Hyperlink"/>
                </w:rPr>
                <w:t>a</w:t>
              </w:r>
              <w:r w:rsidRPr="00797576">
                <w:rPr>
                  <w:rStyle w:val="Hyperlink"/>
                </w:rPr>
                <w:t>t</w:t>
              </w:r>
              <w:r w:rsidRPr="00797576">
                <w:rPr>
                  <w:rStyle w:val="Hyperlink"/>
                </w:rPr>
                <w:t>e</w:t>
              </w:r>
              <w:r w:rsidRPr="00797576">
                <w:rPr>
                  <w:rStyle w:val="Hyperlink"/>
                </w:rPr>
                <w:t>egia „Ta</w:t>
              </w:r>
              <w:r w:rsidRPr="00797576">
                <w:rPr>
                  <w:rStyle w:val="Hyperlink"/>
                </w:rPr>
                <w:t>l</w:t>
              </w:r>
              <w:r w:rsidRPr="00797576">
                <w:rPr>
                  <w:rStyle w:val="Hyperlink"/>
                </w:rPr>
                <w:t>linn 2035</w:t>
              </w:r>
            </w:hyperlink>
            <w:r w:rsidRPr="002E1442">
              <w:t>“</w:t>
            </w:r>
            <w:r w:rsidRPr="00DB77CF">
              <w:t>”</w:t>
            </w:r>
          </w:p>
          <w:p w14:paraId="2F23ADD2" w14:textId="77777777" w:rsidR="00893991" w:rsidRPr="003D2AA4" w:rsidRDefault="00534CF6" w:rsidP="00893991">
            <w:pPr>
              <w:pStyle w:val="BodyText"/>
            </w:pPr>
            <w:r>
              <w:t xml:space="preserve">Tallinna Linnavolikogu 17. juuni 2021 määrus nr 15 </w:t>
            </w:r>
            <w:hyperlink r:id="rId11" w:history="1">
              <w:r>
                <w:rPr>
                  <w:rStyle w:val="Hyperlink"/>
                </w:rPr>
                <w:t>„Tallinna eelarvestrateegia aastateks 2022 - 2025“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D02A4F" w14:textId="77777777" w:rsidR="001F494E" w:rsidRPr="003D2AA4" w:rsidRDefault="001F494E"/>
        </w:tc>
      </w:tr>
      <w:tr w:rsidR="001F494E" w:rsidRPr="003D2AA4" w14:paraId="355E4A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4B639FC" w14:textId="77777777" w:rsidR="001F494E" w:rsidRPr="003D2AA4" w:rsidRDefault="001F494E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0DDB692B" w14:textId="77777777" w:rsidR="001F494E" w:rsidRPr="003D2AA4" w:rsidRDefault="001F494E">
            <w:r w:rsidRPr="003D2AA4">
              <w:t>Paragrahv</w:t>
            </w:r>
          </w:p>
        </w:tc>
      </w:tr>
      <w:tr w:rsidR="001F494E" w:rsidRPr="003D2AA4" w14:paraId="644519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58F23C" w14:textId="77777777" w:rsidR="00A82E21" w:rsidRDefault="00E4024C" w:rsidP="001C01C2">
            <w:r>
              <w:t xml:space="preserve">Tallinna huvikoolide põhimäärused: </w:t>
            </w:r>
            <w:hyperlink r:id="rId12" w:history="1">
              <w:r w:rsidRPr="00640435">
                <w:rPr>
                  <w:rStyle w:val="Hyperlink"/>
                </w:rPr>
                <w:t>Tallinna K</w:t>
              </w:r>
              <w:r w:rsidRPr="00640435">
                <w:rPr>
                  <w:rStyle w:val="Hyperlink"/>
                </w:rPr>
                <w:t>u</w:t>
              </w:r>
              <w:r w:rsidRPr="00640435">
                <w:rPr>
                  <w:rStyle w:val="Hyperlink"/>
                </w:rPr>
                <w:t>n</w:t>
              </w:r>
              <w:r w:rsidRPr="00640435">
                <w:rPr>
                  <w:rStyle w:val="Hyperlink"/>
                </w:rPr>
                <w:t>s</w:t>
              </w:r>
              <w:r w:rsidRPr="00640435">
                <w:rPr>
                  <w:rStyle w:val="Hyperlink"/>
                </w:rPr>
                <w:t>t</w:t>
              </w:r>
              <w:r w:rsidRPr="00640435">
                <w:rPr>
                  <w:rStyle w:val="Hyperlink"/>
                </w:rPr>
                <w:t>ik</w:t>
              </w:r>
              <w:r w:rsidRPr="00640435">
                <w:rPr>
                  <w:rStyle w:val="Hyperlink"/>
                </w:rPr>
                <w:t>o</w:t>
              </w:r>
              <w:r w:rsidRPr="00640435">
                <w:rPr>
                  <w:rStyle w:val="Hyperlink"/>
                </w:rPr>
                <w:t xml:space="preserve">oli </w:t>
              </w:r>
              <w:r w:rsidRPr="00640435">
                <w:rPr>
                  <w:rStyle w:val="Hyperlink"/>
                </w:rPr>
                <w:t>p</w:t>
              </w:r>
              <w:r w:rsidRPr="00640435">
                <w:rPr>
                  <w:rStyle w:val="Hyperlink"/>
                </w:rPr>
                <w:t>õ</w:t>
              </w:r>
              <w:r w:rsidRPr="00640435">
                <w:rPr>
                  <w:rStyle w:val="Hyperlink"/>
                </w:rPr>
                <w:t>himäärus</w:t>
              </w:r>
            </w:hyperlink>
            <w:r w:rsidRPr="00742E9A">
              <w:t>,</w:t>
            </w:r>
            <w:r>
              <w:t xml:space="preserve"> </w:t>
            </w:r>
            <w:hyperlink r:id="rId13" w:history="1">
              <w:r w:rsidRPr="00640435">
                <w:rPr>
                  <w:rStyle w:val="Hyperlink"/>
                </w:rPr>
                <w:t>T</w:t>
              </w:r>
              <w:r w:rsidRPr="00640435">
                <w:rPr>
                  <w:rStyle w:val="Hyperlink"/>
                </w:rPr>
                <w:t>a</w:t>
              </w:r>
              <w:r w:rsidRPr="00640435">
                <w:rPr>
                  <w:rStyle w:val="Hyperlink"/>
                </w:rPr>
                <w:t>l</w:t>
              </w:r>
              <w:r w:rsidRPr="00640435">
                <w:rPr>
                  <w:rStyle w:val="Hyperlink"/>
                </w:rPr>
                <w:t>l</w:t>
              </w:r>
              <w:r w:rsidRPr="00640435">
                <w:rPr>
                  <w:rStyle w:val="Hyperlink"/>
                </w:rPr>
                <w:t>i</w:t>
              </w:r>
              <w:r w:rsidRPr="00640435">
                <w:rPr>
                  <w:rStyle w:val="Hyperlink"/>
                </w:rPr>
                <w:t>n</w:t>
              </w:r>
              <w:r w:rsidRPr="00640435">
                <w:rPr>
                  <w:rStyle w:val="Hyperlink"/>
                </w:rPr>
                <w:t>n</w:t>
              </w:r>
              <w:r w:rsidRPr="00640435">
                <w:rPr>
                  <w:rStyle w:val="Hyperlink"/>
                </w:rPr>
                <w:t>a</w:t>
              </w:r>
              <w:r w:rsidRPr="00640435">
                <w:rPr>
                  <w:rStyle w:val="Hyperlink"/>
                </w:rPr>
                <w:t xml:space="preserve"> Muusikakooli p</w:t>
              </w:r>
              <w:r w:rsidRPr="00640435">
                <w:rPr>
                  <w:rStyle w:val="Hyperlink"/>
                </w:rPr>
                <w:t>õ</w:t>
              </w:r>
              <w:r w:rsidRPr="00640435">
                <w:rPr>
                  <w:rStyle w:val="Hyperlink"/>
                </w:rPr>
                <w:t>himäärus</w:t>
              </w:r>
            </w:hyperlink>
            <w:r>
              <w:t xml:space="preserve">, </w:t>
            </w:r>
            <w:hyperlink r:id="rId14" w:history="1">
              <w:r w:rsidRPr="00742E9A">
                <w:rPr>
                  <w:rStyle w:val="Hyperlink"/>
                </w:rPr>
                <w:t>Nõm</w:t>
              </w:r>
              <w:r w:rsidRPr="00742E9A">
                <w:rPr>
                  <w:rStyle w:val="Hyperlink"/>
                </w:rPr>
                <w:t>m</w:t>
              </w:r>
              <w:r w:rsidRPr="00742E9A">
                <w:rPr>
                  <w:rStyle w:val="Hyperlink"/>
                </w:rPr>
                <w:t>e M</w:t>
              </w:r>
              <w:r w:rsidRPr="00742E9A">
                <w:rPr>
                  <w:rStyle w:val="Hyperlink"/>
                </w:rPr>
                <w:t>u</w:t>
              </w:r>
              <w:r w:rsidRPr="00742E9A">
                <w:rPr>
                  <w:rStyle w:val="Hyperlink"/>
                </w:rPr>
                <w:t>u</w:t>
              </w:r>
              <w:r w:rsidRPr="00742E9A">
                <w:rPr>
                  <w:rStyle w:val="Hyperlink"/>
                </w:rPr>
                <w:t>sikak</w:t>
              </w:r>
              <w:r w:rsidRPr="00742E9A">
                <w:rPr>
                  <w:rStyle w:val="Hyperlink"/>
                </w:rPr>
                <w:t>o</w:t>
              </w:r>
              <w:r w:rsidRPr="00742E9A">
                <w:rPr>
                  <w:rStyle w:val="Hyperlink"/>
                </w:rPr>
                <w:t xml:space="preserve">oli </w:t>
              </w:r>
              <w:r w:rsidRPr="00742E9A">
                <w:rPr>
                  <w:rStyle w:val="Hyperlink"/>
                </w:rPr>
                <w:t>p</w:t>
              </w:r>
              <w:r w:rsidRPr="00742E9A">
                <w:rPr>
                  <w:rStyle w:val="Hyperlink"/>
                </w:rPr>
                <w:t>õhimäärus</w:t>
              </w:r>
            </w:hyperlink>
            <w:r>
              <w:t xml:space="preserve">, </w:t>
            </w:r>
            <w:hyperlink r:id="rId15" w:history="1">
              <w:r w:rsidRPr="00293999">
                <w:rPr>
                  <w:rStyle w:val="Hyperlink"/>
                </w:rPr>
                <w:t>La</w:t>
              </w:r>
              <w:r w:rsidRPr="00293999">
                <w:rPr>
                  <w:rStyle w:val="Hyperlink"/>
                </w:rPr>
                <w:t>s</w:t>
              </w:r>
              <w:r w:rsidRPr="00293999">
                <w:rPr>
                  <w:rStyle w:val="Hyperlink"/>
                </w:rPr>
                <w:t>n</w:t>
              </w:r>
              <w:r w:rsidRPr="00293999">
                <w:rPr>
                  <w:rStyle w:val="Hyperlink"/>
                </w:rPr>
                <w:t>a</w:t>
              </w:r>
              <w:r w:rsidRPr="00293999">
                <w:rPr>
                  <w:rStyle w:val="Hyperlink"/>
                </w:rPr>
                <w:t>m</w:t>
              </w:r>
              <w:r w:rsidRPr="00293999">
                <w:rPr>
                  <w:rStyle w:val="Hyperlink"/>
                </w:rPr>
                <w:t>ä</w:t>
              </w:r>
              <w:r w:rsidRPr="00293999">
                <w:rPr>
                  <w:rStyle w:val="Hyperlink"/>
                </w:rPr>
                <w:t>e Muusikakooli põhimäärus</w:t>
              </w:r>
            </w:hyperlink>
            <w:r>
              <w:t xml:space="preserve">, </w:t>
            </w:r>
            <w:hyperlink r:id="rId16" w:history="1">
              <w:r w:rsidR="00C03D4B" w:rsidRPr="00386C76">
                <w:rPr>
                  <w:rStyle w:val="Hyperlink"/>
                </w:rPr>
                <w:t>Tallinna T</w:t>
              </w:r>
              <w:r w:rsidR="00C03D4B" w:rsidRPr="00386C76">
                <w:rPr>
                  <w:rStyle w:val="Hyperlink"/>
                </w:rPr>
                <w:t>o</w:t>
              </w:r>
              <w:r w:rsidR="00C03D4B" w:rsidRPr="00386C76">
                <w:rPr>
                  <w:rStyle w:val="Hyperlink"/>
                </w:rPr>
                <w:t>n</w:t>
              </w:r>
              <w:r w:rsidR="00C03D4B" w:rsidRPr="00386C76">
                <w:rPr>
                  <w:rStyle w:val="Hyperlink"/>
                </w:rPr>
                <w:t>d</w:t>
              </w:r>
              <w:r w:rsidR="00C03D4B" w:rsidRPr="00386C76">
                <w:rPr>
                  <w:rStyle w:val="Hyperlink"/>
                </w:rPr>
                <w:t>i</w:t>
              </w:r>
              <w:r w:rsidR="00C03D4B" w:rsidRPr="00386C76">
                <w:rPr>
                  <w:rStyle w:val="Hyperlink"/>
                </w:rPr>
                <w:t>r</w:t>
              </w:r>
              <w:r w:rsidR="00C03D4B" w:rsidRPr="00386C76">
                <w:rPr>
                  <w:rStyle w:val="Hyperlink"/>
                </w:rPr>
                <w:t>aba</w:t>
              </w:r>
              <w:r w:rsidR="00C03D4B" w:rsidRPr="00386C76">
                <w:rPr>
                  <w:rStyle w:val="Hyperlink"/>
                </w:rPr>
                <w:t xml:space="preserve"> </w:t>
              </w:r>
              <w:r w:rsidR="00C03D4B" w:rsidRPr="00386C76">
                <w:rPr>
                  <w:rStyle w:val="Hyperlink"/>
                </w:rPr>
                <w:t>Huvikool</w:t>
              </w:r>
              <w:r w:rsidR="00386C76" w:rsidRPr="00386C76">
                <w:rPr>
                  <w:rStyle w:val="Hyperlink"/>
                </w:rPr>
                <w:t>i põhimäärus</w:t>
              </w:r>
            </w:hyperlink>
            <w:r w:rsidR="00C03D4B">
              <w:t>,</w:t>
            </w:r>
            <w:r>
              <w:t xml:space="preserve"> </w:t>
            </w:r>
            <w:hyperlink r:id="rId17" w:history="1">
              <w:r w:rsidRPr="00C43946">
                <w:rPr>
                  <w:rStyle w:val="Hyperlink"/>
                </w:rPr>
                <w:t>Ta</w:t>
              </w:r>
              <w:r w:rsidRPr="00C43946">
                <w:rPr>
                  <w:rStyle w:val="Hyperlink"/>
                </w:rPr>
                <w:t>l</w:t>
              </w:r>
              <w:r w:rsidRPr="00C43946">
                <w:rPr>
                  <w:rStyle w:val="Hyperlink"/>
                </w:rPr>
                <w:t>l</w:t>
              </w:r>
              <w:r w:rsidRPr="00C43946">
                <w:rPr>
                  <w:rStyle w:val="Hyperlink"/>
                </w:rPr>
                <w:t>i</w:t>
              </w:r>
              <w:r w:rsidRPr="00C43946">
                <w:rPr>
                  <w:rStyle w:val="Hyperlink"/>
                </w:rPr>
                <w:t>n</w:t>
              </w:r>
              <w:r w:rsidRPr="00C43946">
                <w:rPr>
                  <w:rStyle w:val="Hyperlink"/>
                </w:rPr>
                <w:t>n</w:t>
              </w:r>
              <w:r w:rsidRPr="00C43946">
                <w:rPr>
                  <w:rStyle w:val="Hyperlink"/>
                </w:rPr>
                <w:t xml:space="preserve">a Kanutiaia </w:t>
              </w:r>
              <w:r w:rsidR="00C43946" w:rsidRPr="00C43946">
                <w:rPr>
                  <w:rStyle w:val="Hyperlink"/>
                </w:rPr>
                <w:t>Huv</w:t>
              </w:r>
              <w:r w:rsidR="00C43946" w:rsidRPr="00C43946">
                <w:rPr>
                  <w:rStyle w:val="Hyperlink"/>
                </w:rPr>
                <w:t>i</w:t>
              </w:r>
              <w:r w:rsidR="00C43946" w:rsidRPr="00C43946">
                <w:rPr>
                  <w:rStyle w:val="Hyperlink"/>
                </w:rPr>
                <w:t>kooli</w:t>
              </w:r>
              <w:r w:rsidRPr="00C43946">
                <w:rPr>
                  <w:rStyle w:val="Hyperlink"/>
                </w:rPr>
                <w:t xml:space="preserve"> põhimäärus</w:t>
              </w:r>
            </w:hyperlink>
            <w:r>
              <w:t xml:space="preserve">, </w:t>
            </w:r>
            <w:hyperlink r:id="rId18" w:history="1">
              <w:r w:rsidRPr="001C01C2">
                <w:rPr>
                  <w:rStyle w:val="Hyperlink"/>
                </w:rPr>
                <w:t>Tallinna N</w:t>
              </w:r>
              <w:r w:rsidRPr="001C01C2">
                <w:rPr>
                  <w:rStyle w:val="Hyperlink"/>
                </w:rPr>
                <w:t>õ</w:t>
              </w:r>
              <w:r w:rsidRPr="001C01C2">
                <w:rPr>
                  <w:rStyle w:val="Hyperlink"/>
                </w:rPr>
                <w:t>m</w:t>
              </w:r>
              <w:r w:rsidRPr="001C01C2">
                <w:rPr>
                  <w:rStyle w:val="Hyperlink"/>
                </w:rPr>
                <w:t>m</w:t>
              </w:r>
              <w:r w:rsidRPr="001C01C2">
                <w:rPr>
                  <w:rStyle w:val="Hyperlink"/>
                </w:rPr>
                <w:t>e</w:t>
              </w:r>
              <w:r w:rsidRPr="001C01C2">
                <w:rPr>
                  <w:rStyle w:val="Hyperlink"/>
                </w:rPr>
                <w:t xml:space="preserve"> </w:t>
              </w:r>
              <w:r w:rsidR="001C01C2" w:rsidRPr="001C01C2">
                <w:rPr>
                  <w:rStyle w:val="Hyperlink"/>
                </w:rPr>
                <w:t>Huvikooli</w:t>
              </w:r>
              <w:r w:rsidRPr="001C01C2">
                <w:rPr>
                  <w:rStyle w:val="Hyperlink"/>
                </w:rPr>
                <w:t xml:space="preserve"> põhimä</w:t>
              </w:r>
              <w:r w:rsidRPr="001C01C2">
                <w:rPr>
                  <w:rStyle w:val="Hyperlink"/>
                </w:rPr>
                <w:t>äru</w:t>
              </w:r>
              <w:r w:rsidRPr="001C01C2">
                <w:rPr>
                  <w:rStyle w:val="Hyperlink"/>
                </w:rPr>
                <w:t>s</w:t>
              </w:r>
            </w:hyperlink>
            <w:r>
              <w:t xml:space="preserve">, </w:t>
            </w:r>
            <w:hyperlink r:id="rId19" w:history="1">
              <w:r w:rsidRPr="00D566BB">
                <w:rPr>
                  <w:rStyle w:val="Hyperlink"/>
                </w:rPr>
                <w:t xml:space="preserve">Tallinna </w:t>
              </w:r>
              <w:r w:rsidRPr="00D566BB">
                <w:rPr>
                  <w:rStyle w:val="Hyperlink"/>
                </w:rPr>
                <w:t>K</w:t>
              </w:r>
              <w:r w:rsidRPr="00D566BB">
                <w:rPr>
                  <w:rStyle w:val="Hyperlink"/>
                </w:rPr>
                <w:t>o</w:t>
              </w:r>
              <w:r w:rsidRPr="00D566BB">
                <w:rPr>
                  <w:rStyle w:val="Hyperlink"/>
                </w:rPr>
                <w:t>p</w:t>
              </w:r>
              <w:r w:rsidRPr="00D566BB">
                <w:rPr>
                  <w:rStyle w:val="Hyperlink"/>
                </w:rPr>
                <w:t>l</w:t>
              </w:r>
              <w:r w:rsidRPr="00D566BB">
                <w:rPr>
                  <w:rStyle w:val="Hyperlink"/>
                </w:rPr>
                <w:t>i</w:t>
              </w:r>
              <w:r w:rsidRPr="00D566BB">
                <w:rPr>
                  <w:rStyle w:val="Hyperlink"/>
                </w:rPr>
                <w:t xml:space="preserve"> </w:t>
              </w:r>
              <w:r w:rsidR="00C533DB" w:rsidRPr="00D566BB">
                <w:rPr>
                  <w:rStyle w:val="Hyperlink"/>
                </w:rPr>
                <w:t>H</w:t>
              </w:r>
              <w:r w:rsidR="00C533DB" w:rsidRPr="00D566BB">
                <w:rPr>
                  <w:rStyle w:val="Hyperlink"/>
                </w:rPr>
                <w:t>u</w:t>
              </w:r>
              <w:r w:rsidR="00C533DB" w:rsidRPr="00D566BB">
                <w:rPr>
                  <w:rStyle w:val="Hyperlink"/>
                </w:rPr>
                <w:t>v</w:t>
              </w:r>
              <w:r w:rsidR="00C533DB" w:rsidRPr="00D566BB">
                <w:rPr>
                  <w:rStyle w:val="Hyperlink"/>
                </w:rPr>
                <w:t>ikooli</w:t>
              </w:r>
              <w:r w:rsidRPr="00D566BB">
                <w:rPr>
                  <w:rStyle w:val="Hyperlink"/>
                </w:rPr>
                <w:t xml:space="preserve"> põhi</w:t>
              </w:r>
              <w:r w:rsidRPr="00D566BB">
                <w:rPr>
                  <w:rStyle w:val="Hyperlink"/>
                </w:rPr>
                <w:t>m</w:t>
              </w:r>
              <w:r w:rsidRPr="00D566BB">
                <w:rPr>
                  <w:rStyle w:val="Hyperlink"/>
                </w:rPr>
                <w:t>äärus</w:t>
              </w:r>
            </w:hyperlink>
            <w:r>
              <w:t xml:space="preserve">, </w:t>
            </w:r>
            <w:hyperlink r:id="rId20" w:history="1">
              <w:r w:rsidRPr="002C564E">
                <w:rPr>
                  <w:rStyle w:val="Hyperlink"/>
                </w:rPr>
                <w:t>M</w:t>
              </w:r>
              <w:r w:rsidRPr="002C564E">
                <w:rPr>
                  <w:rStyle w:val="Hyperlink"/>
                </w:rPr>
                <w:t>u</w:t>
              </w:r>
              <w:r w:rsidRPr="002C564E">
                <w:rPr>
                  <w:rStyle w:val="Hyperlink"/>
                </w:rPr>
                <w:t>stam</w:t>
              </w:r>
              <w:r w:rsidRPr="002C564E">
                <w:rPr>
                  <w:rStyle w:val="Hyperlink"/>
                </w:rPr>
                <w:t>ä</w:t>
              </w:r>
              <w:r w:rsidRPr="002C564E">
                <w:rPr>
                  <w:rStyle w:val="Hyperlink"/>
                </w:rPr>
                <w:t xml:space="preserve">e </w:t>
              </w:r>
              <w:r w:rsidR="002C564E" w:rsidRPr="002C564E">
                <w:rPr>
                  <w:rStyle w:val="Hyperlink"/>
                </w:rPr>
                <w:t>Hu</w:t>
              </w:r>
              <w:r w:rsidR="002C564E" w:rsidRPr="002C564E">
                <w:rPr>
                  <w:rStyle w:val="Hyperlink"/>
                </w:rPr>
                <w:t>v</w:t>
              </w:r>
              <w:r w:rsidR="002C564E" w:rsidRPr="002C564E">
                <w:rPr>
                  <w:rStyle w:val="Hyperlink"/>
                </w:rPr>
                <w:t>ikooli</w:t>
              </w:r>
              <w:r w:rsidRPr="002C564E">
                <w:rPr>
                  <w:rStyle w:val="Hyperlink"/>
                </w:rPr>
                <w:t xml:space="preserve"> põhimäärus</w:t>
              </w:r>
            </w:hyperlink>
            <w:r>
              <w:t xml:space="preserve">, </w:t>
            </w:r>
            <w:hyperlink r:id="rId21" w:history="1">
              <w:r w:rsidRPr="00ED1E68">
                <w:rPr>
                  <w:rStyle w:val="Hyperlink"/>
                </w:rPr>
                <w:t>Tall</w:t>
              </w:r>
              <w:r w:rsidRPr="00ED1E68">
                <w:rPr>
                  <w:rStyle w:val="Hyperlink"/>
                </w:rPr>
                <w:t>i</w:t>
              </w:r>
              <w:r w:rsidRPr="00ED1E68">
                <w:rPr>
                  <w:rStyle w:val="Hyperlink"/>
                </w:rPr>
                <w:t>n</w:t>
              </w:r>
              <w:r w:rsidRPr="00ED1E68">
                <w:rPr>
                  <w:rStyle w:val="Hyperlink"/>
                </w:rPr>
                <w:t>n</w:t>
              </w:r>
              <w:r w:rsidRPr="00ED1E68">
                <w:rPr>
                  <w:rStyle w:val="Hyperlink"/>
                </w:rPr>
                <w:t>a</w:t>
              </w:r>
              <w:r w:rsidRPr="00ED1E68">
                <w:rPr>
                  <w:rStyle w:val="Hyperlink"/>
                </w:rPr>
                <w:t xml:space="preserve"> </w:t>
              </w:r>
              <w:r w:rsidRPr="00ED1E68">
                <w:rPr>
                  <w:rStyle w:val="Hyperlink"/>
                </w:rPr>
                <w:t>H</w:t>
              </w:r>
              <w:r w:rsidRPr="00ED1E68">
                <w:rPr>
                  <w:rStyle w:val="Hyperlink"/>
                </w:rPr>
                <w:t>u</w:t>
              </w:r>
              <w:r w:rsidRPr="00ED1E68">
                <w:rPr>
                  <w:rStyle w:val="Hyperlink"/>
                </w:rPr>
                <w:t>vike</w:t>
              </w:r>
              <w:r w:rsidRPr="00ED1E68">
                <w:rPr>
                  <w:rStyle w:val="Hyperlink"/>
                </w:rPr>
                <w:t>s</w:t>
              </w:r>
              <w:r w:rsidRPr="00ED1E68">
                <w:rPr>
                  <w:rStyle w:val="Hyperlink"/>
                </w:rPr>
                <w:t>k</w:t>
              </w:r>
              <w:r w:rsidRPr="00ED1E68">
                <w:rPr>
                  <w:rStyle w:val="Hyperlink"/>
                </w:rPr>
                <w:t>u</w:t>
              </w:r>
              <w:r w:rsidRPr="00ED1E68">
                <w:rPr>
                  <w:rStyle w:val="Hyperlink"/>
                </w:rPr>
                <w:t>s “Kull</w:t>
              </w:r>
              <w:r w:rsidRPr="00ED1E68">
                <w:rPr>
                  <w:rStyle w:val="Hyperlink"/>
                </w:rPr>
                <w:t>o</w:t>
              </w:r>
              <w:r w:rsidRPr="00ED1E68">
                <w:rPr>
                  <w:rStyle w:val="Hyperlink"/>
                </w:rPr>
                <w:t>“ põ</w:t>
              </w:r>
              <w:r w:rsidRPr="00ED1E68">
                <w:rPr>
                  <w:rStyle w:val="Hyperlink"/>
                </w:rPr>
                <w:t>h</w:t>
              </w:r>
              <w:r w:rsidRPr="00ED1E68">
                <w:rPr>
                  <w:rStyle w:val="Hyperlink"/>
                </w:rPr>
                <w:t>imäärus</w:t>
              </w:r>
            </w:hyperlink>
          </w:p>
          <w:p w14:paraId="5851D710" w14:textId="77777777" w:rsidR="0090647F" w:rsidRPr="003D2AA4" w:rsidRDefault="0090647F" w:rsidP="001C01C2">
            <w:r w:rsidRPr="00C170D3">
              <w:t>Tallinna Linnav</w:t>
            </w:r>
            <w:r w:rsidRPr="00052A75">
              <w:t xml:space="preserve">alitsuse 30. jaanuari 2019 määrus nr 9 </w:t>
            </w:r>
            <w:r w:rsidR="00B57A66">
              <w:t>„</w:t>
            </w:r>
            <w:hyperlink r:id="rId22" w:history="1">
              <w:r w:rsidR="00B57A66">
                <w:rPr>
                  <w:rStyle w:val="Hyperlink"/>
                </w:rPr>
                <w:t>Tal</w:t>
              </w:r>
              <w:r w:rsidR="00B57A66">
                <w:rPr>
                  <w:rStyle w:val="Hyperlink"/>
                </w:rPr>
                <w:t>linna Haridusameti hallatavate asutuste töötajate töötasu alammäärad</w:t>
              </w:r>
            </w:hyperlink>
            <w:r w:rsidR="00B57A66">
              <w:t>“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B476F9" w14:textId="77777777" w:rsidR="001F494E" w:rsidRPr="003D2AA4" w:rsidRDefault="001F494E"/>
        </w:tc>
      </w:tr>
      <w:tr w:rsidR="001F494E" w:rsidRPr="003D2AA4" w14:paraId="58D8E5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49EE5FAA" w14:textId="77777777" w:rsidR="001F494E" w:rsidRPr="003D2AA4" w:rsidRDefault="001F494E">
            <w:r w:rsidRPr="003D2AA4">
              <w:t>Ametkondlikud regulatiivaktid</w:t>
            </w:r>
          </w:p>
        </w:tc>
      </w:tr>
      <w:tr w:rsidR="001F494E" w:rsidRPr="003D2AA4" w14:paraId="0067504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98385" w14:textId="77777777" w:rsidR="00052A75" w:rsidRPr="003D2AA4" w:rsidRDefault="00582767" w:rsidP="00052A75">
            <w:pPr>
              <w:pStyle w:val="Header"/>
            </w:pPr>
            <w:r>
              <w:t xml:space="preserve">Tallinna Haridusameti juhataja käskkirjad õppetasude kehtestamise kohta Tallinna huvikoolides, muusikakoolides ja kunstikoolis. </w:t>
            </w:r>
            <w:r w:rsidR="00052A75" w:rsidRPr="00052A75">
              <w:t>Tallinna munitsipaalharidusasutuste huvihariduse ja huvitegevuse programm</w:t>
            </w:r>
            <w:r w:rsidR="00052A75">
              <w:t xml:space="preserve"> </w:t>
            </w:r>
            <w:r w:rsidR="00052A75" w:rsidRPr="00052A75">
              <w:t>aastateks 2018-2022</w:t>
            </w:r>
            <w:r w:rsidR="00052A75">
              <w:t>.</w:t>
            </w:r>
          </w:p>
        </w:tc>
      </w:tr>
      <w:tr w:rsidR="001F494E" w:rsidRPr="003D2AA4" w14:paraId="582F0D6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67E4CF1" w14:textId="77777777" w:rsidR="001F494E" w:rsidRPr="003D2AA4" w:rsidRDefault="001F494E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5A7B0B" w14:textId="77777777" w:rsidR="001F494E" w:rsidRPr="003D2AA4" w:rsidRDefault="00582767">
            <w:r>
              <w:t>Õpilased ja lapsed vanuses 4</w:t>
            </w:r>
            <w:r w:rsidR="008D6B9D">
              <w:t>.</w:t>
            </w:r>
            <w:r>
              <w:t xml:space="preserve"> – 19</w:t>
            </w:r>
            <w:r w:rsidR="008D6B9D">
              <w:t>. eluaastat</w:t>
            </w:r>
          </w:p>
        </w:tc>
      </w:tr>
      <w:tr w:rsidR="001F494E" w:rsidRPr="003D2AA4" w14:paraId="4DE03B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2021DB21" w14:textId="77777777" w:rsidR="001F494E" w:rsidRPr="003D2AA4" w:rsidRDefault="001F494E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1F494E" w:rsidRPr="003D2AA4" w14:paraId="3E23D3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C3F44" w14:textId="77777777" w:rsidR="001F494E" w:rsidRPr="00983B82" w:rsidRDefault="00582767" w:rsidP="0060130F">
            <w:r>
              <w:t>Huviharidust omandavate õpilaste (laste) osatähtsus õpilaste (laste) üldarvust</w:t>
            </w:r>
          </w:p>
        </w:tc>
      </w:tr>
      <w:tr w:rsidR="001F494E" w:rsidRPr="003D2AA4" w14:paraId="3066BC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746C2B" w14:textId="77777777" w:rsidR="001F494E" w:rsidRPr="00983B82" w:rsidRDefault="00582767" w:rsidP="0060130F">
            <w:r>
              <w:t>Õpilaste (laste) arv</w:t>
            </w:r>
          </w:p>
        </w:tc>
      </w:tr>
      <w:tr w:rsidR="001F494E" w:rsidRPr="003D2AA4" w14:paraId="4C7A45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704970D3" w14:textId="77777777" w:rsidR="001F494E" w:rsidRPr="003D2AA4" w:rsidRDefault="001F494E">
            <w:r w:rsidRPr="003D2AA4">
              <w:t>Märkused, kommentaarid</w:t>
            </w:r>
          </w:p>
        </w:tc>
      </w:tr>
      <w:tr w:rsidR="001F494E" w:rsidRPr="003D2AA4" w14:paraId="4EA44545" w14:textId="77777777" w:rsidTr="00BD249C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90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E6924" w14:textId="77777777" w:rsidR="001F494E" w:rsidRPr="003D2AA4" w:rsidRDefault="001F494E"/>
        </w:tc>
      </w:tr>
      <w:tr w:rsidR="001F494E" w:rsidRPr="003D2AA4" w14:paraId="5CA558A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F0254F1" w14:textId="77777777" w:rsidR="001F494E" w:rsidRPr="003D2AA4" w:rsidRDefault="001F494E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781521A" w14:textId="77777777" w:rsidR="001F494E" w:rsidRPr="003D2AA4" w:rsidRDefault="001F494E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14:paraId="6737A442" w14:textId="77777777" w:rsidR="001F494E" w:rsidRPr="003D2AA4" w:rsidRDefault="001F494E">
            <w:r w:rsidRPr="003D2AA4">
              <w:t>Kuupäev</w:t>
            </w:r>
          </w:p>
        </w:tc>
      </w:tr>
      <w:tr w:rsidR="001F494E" w:rsidRPr="003D2AA4" w14:paraId="5D03BF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4E4624D4" w14:textId="77777777" w:rsidR="001F494E" w:rsidRPr="002E7A6E" w:rsidRDefault="001F494E" w:rsidP="0060130F">
            <w:pPr>
              <w:pStyle w:val="Header"/>
            </w:pPr>
            <w:r w:rsidRPr="002E7A6E">
              <w:t>Andres Pajula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73FFBB05" w14:textId="77777777" w:rsidR="001F494E" w:rsidRPr="002E7A6E" w:rsidRDefault="00E41A46" w:rsidP="0060130F">
            <w:r>
              <w:t>Marko Ool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4B69F23" w14:textId="77777777" w:rsidR="001F494E" w:rsidRPr="003D2AA4" w:rsidRDefault="00E3719F" w:rsidP="001C01C2">
            <w:r>
              <w:t>21</w:t>
            </w:r>
            <w:r w:rsidR="001F494E">
              <w:t>.0</w:t>
            </w:r>
            <w:r w:rsidR="00C035E2">
              <w:t>1</w:t>
            </w:r>
            <w:r w:rsidR="00496B26">
              <w:t>.202</w:t>
            </w:r>
            <w:r w:rsidR="002C564E">
              <w:t>2</w:t>
            </w:r>
          </w:p>
        </w:tc>
      </w:tr>
      <w:tr w:rsidR="001F494E" w:rsidRPr="003D2AA4" w14:paraId="46AD8D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E8D7D9" w14:textId="77777777" w:rsidR="001F494E" w:rsidRPr="003D2AA4" w:rsidRDefault="001F494E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14:paraId="0B1E2AD6" w14:textId="77777777"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23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755C6" w14:textId="77777777" w:rsidR="00B31953" w:rsidRDefault="00B31953">
      <w:r>
        <w:separator/>
      </w:r>
    </w:p>
  </w:endnote>
  <w:endnote w:type="continuationSeparator" w:id="0">
    <w:p w14:paraId="02C87D3A" w14:textId="77777777" w:rsidR="00B31953" w:rsidRDefault="00B3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F7B6" w14:textId="77777777" w:rsidR="00B31953" w:rsidRDefault="00B31953">
      <w:r>
        <w:separator/>
      </w:r>
    </w:p>
  </w:footnote>
  <w:footnote w:type="continuationSeparator" w:id="0">
    <w:p w14:paraId="31D4F07A" w14:textId="77777777" w:rsidR="00B31953" w:rsidRDefault="00B3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AE34" w14:textId="77777777"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C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74AC1F" w14:textId="77777777"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E3D"/>
    <w:rsid w:val="000013D7"/>
    <w:rsid w:val="000022BA"/>
    <w:rsid w:val="00005129"/>
    <w:rsid w:val="00026120"/>
    <w:rsid w:val="00027148"/>
    <w:rsid w:val="00052A75"/>
    <w:rsid w:val="000530EC"/>
    <w:rsid w:val="00066B34"/>
    <w:rsid w:val="00071E73"/>
    <w:rsid w:val="00086006"/>
    <w:rsid w:val="000905A4"/>
    <w:rsid w:val="000B133F"/>
    <w:rsid w:val="000B4468"/>
    <w:rsid w:val="000C5540"/>
    <w:rsid w:val="000C7943"/>
    <w:rsid w:val="000D1B83"/>
    <w:rsid w:val="000E41C8"/>
    <w:rsid w:val="000F0939"/>
    <w:rsid w:val="000F7497"/>
    <w:rsid w:val="001260F7"/>
    <w:rsid w:val="001338B3"/>
    <w:rsid w:val="00152F14"/>
    <w:rsid w:val="00161643"/>
    <w:rsid w:val="00165211"/>
    <w:rsid w:val="00184791"/>
    <w:rsid w:val="0018562C"/>
    <w:rsid w:val="00192261"/>
    <w:rsid w:val="00196C0A"/>
    <w:rsid w:val="001A1973"/>
    <w:rsid w:val="001A7402"/>
    <w:rsid w:val="001B35F4"/>
    <w:rsid w:val="001C01C2"/>
    <w:rsid w:val="001D3B96"/>
    <w:rsid w:val="001D5DDA"/>
    <w:rsid w:val="001E3BC9"/>
    <w:rsid w:val="001F494E"/>
    <w:rsid w:val="001F5183"/>
    <w:rsid w:val="001F5E42"/>
    <w:rsid w:val="0021006F"/>
    <w:rsid w:val="00222F90"/>
    <w:rsid w:val="0022679F"/>
    <w:rsid w:val="002343B4"/>
    <w:rsid w:val="002465FE"/>
    <w:rsid w:val="002540D9"/>
    <w:rsid w:val="00261F31"/>
    <w:rsid w:val="00265F2B"/>
    <w:rsid w:val="0027330D"/>
    <w:rsid w:val="00274DBF"/>
    <w:rsid w:val="00293999"/>
    <w:rsid w:val="002942FC"/>
    <w:rsid w:val="002A1BD5"/>
    <w:rsid w:val="002A454A"/>
    <w:rsid w:val="002A65E4"/>
    <w:rsid w:val="002C564E"/>
    <w:rsid w:val="002D278C"/>
    <w:rsid w:val="002D3252"/>
    <w:rsid w:val="002E12FE"/>
    <w:rsid w:val="002E488C"/>
    <w:rsid w:val="002F38C2"/>
    <w:rsid w:val="002F56F7"/>
    <w:rsid w:val="00300C27"/>
    <w:rsid w:val="00303AF4"/>
    <w:rsid w:val="003128F7"/>
    <w:rsid w:val="00312967"/>
    <w:rsid w:val="00320C78"/>
    <w:rsid w:val="0034501F"/>
    <w:rsid w:val="00351A3E"/>
    <w:rsid w:val="00365F4C"/>
    <w:rsid w:val="00377DE2"/>
    <w:rsid w:val="00386C76"/>
    <w:rsid w:val="00393FBF"/>
    <w:rsid w:val="003D2AA4"/>
    <w:rsid w:val="003D4B95"/>
    <w:rsid w:val="003E075E"/>
    <w:rsid w:val="003F40A5"/>
    <w:rsid w:val="00417599"/>
    <w:rsid w:val="00425A5D"/>
    <w:rsid w:val="00430808"/>
    <w:rsid w:val="0044337D"/>
    <w:rsid w:val="00464E61"/>
    <w:rsid w:val="004744D6"/>
    <w:rsid w:val="00496B26"/>
    <w:rsid w:val="00497AB5"/>
    <w:rsid w:val="004A1137"/>
    <w:rsid w:val="004A3946"/>
    <w:rsid w:val="004A4765"/>
    <w:rsid w:val="004A70E3"/>
    <w:rsid w:val="004B5407"/>
    <w:rsid w:val="004B7809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17FD"/>
    <w:rsid w:val="00513E93"/>
    <w:rsid w:val="00523C5B"/>
    <w:rsid w:val="0052723A"/>
    <w:rsid w:val="00534CF6"/>
    <w:rsid w:val="0055488D"/>
    <w:rsid w:val="005556D1"/>
    <w:rsid w:val="00555747"/>
    <w:rsid w:val="00582767"/>
    <w:rsid w:val="0059173A"/>
    <w:rsid w:val="00592952"/>
    <w:rsid w:val="00592F6A"/>
    <w:rsid w:val="005A0295"/>
    <w:rsid w:val="005A6909"/>
    <w:rsid w:val="005B4434"/>
    <w:rsid w:val="005C3FD8"/>
    <w:rsid w:val="005D2235"/>
    <w:rsid w:val="005D5AFC"/>
    <w:rsid w:val="005D7064"/>
    <w:rsid w:val="005E6E97"/>
    <w:rsid w:val="005F1222"/>
    <w:rsid w:val="005F79EF"/>
    <w:rsid w:val="0060130F"/>
    <w:rsid w:val="00603650"/>
    <w:rsid w:val="006214FD"/>
    <w:rsid w:val="006215E1"/>
    <w:rsid w:val="006264D0"/>
    <w:rsid w:val="00626A2A"/>
    <w:rsid w:val="00636E4A"/>
    <w:rsid w:val="00640435"/>
    <w:rsid w:val="00646E1F"/>
    <w:rsid w:val="00652514"/>
    <w:rsid w:val="006545E0"/>
    <w:rsid w:val="00671BED"/>
    <w:rsid w:val="006723AA"/>
    <w:rsid w:val="00674898"/>
    <w:rsid w:val="006760A2"/>
    <w:rsid w:val="006825D8"/>
    <w:rsid w:val="006830FE"/>
    <w:rsid w:val="00694B48"/>
    <w:rsid w:val="00695E34"/>
    <w:rsid w:val="006A34F6"/>
    <w:rsid w:val="006A5CD2"/>
    <w:rsid w:val="006A6218"/>
    <w:rsid w:val="006C3E8C"/>
    <w:rsid w:val="006D4B78"/>
    <w:rsid w:val="006F28F8"/>
    <w:rsid w:val="007116FA"/>
    <w:rsid w:val="007171CF"/>
    <w:rsid w:val="00742E9A"/>
    <w:rsid w:val="00751EFD"/>
    <w:rsid w:val="007537A5"/>
    <w:rsid w:val="0075596B"/>
    <w:rsid w:val="00780DF3"/>
    <w:rsid w:val="00786ADB"/>
    <w:rsid w:val="007960ED"/>
    <w:rsid w:val="007A24A0"/>
    <w:rsid w:val="007B2495"/>
    <w:rsid w:val="007B32B3"/>
    <w:rsid w:val="007C01D9"/>
    <w:rsid w:val="007C1868"/>
    <w:rsid w:val="007C7161"/>
    <w:rsid w:val="007E1AE4"/>
    <w:rsid w:val="007E31F7"/>
    <w:rsid w:val="007E4603"/>
    <w:rsid w:val="00802AF6"/>
    <w:rsid w:val="00830B64"/>
    <w:rsid w:val="008329D6"/>
    <w:rsid w:val="00832F22"/>
    <w:rsid w:val="00835B20"/>
    <w:rsid w:val="00841DFB"/>
    <w:rsid w:val="00845FB5"/>
    <w:rsid w:val="00846B23"/>
    <w:rsid w:val="0084754F"/>
    <w:rsid w:val="00865341"/>
    <w:rsid w:val="00872DDE"/>
    <w:rsid w:val="00882ABF"/>
    <w:rsid w:val="00883626"/>
    <w:rsid w:val="00883D39"/>
    <w:rsid w:val="00893991"/>
    <w:rsid w:val="00895237"/>
    <w:rsid w:val="008A741E"/>
    <w:rsid w:val="008B1979"/>
    <w:rsid w:val="008B23E7"/>
    <w:rsid w:val="008B33E1"/>
    <w:rsid w:val="008B34C1"/>
    <w:rsid w:val="008B42FB"/>
    <w:rsid w:val="008D6B9D"/>
    <w:rsid w:val="00904F72"/>
    <w:rsid w:val="0090647F"/>
    <w:rsid w:val="00915D7A"/>
    <w:rsid w:val="00920E3D"/>
    <w:rsid w:val="00962CB7"/>
    <w:rsid w:val="00963885"/>
    <w:rsid w:val="009662C6"/>
    <w:rsid w:val="0097402A"/>
    <w:rsid w:val="00975161"/>
    <w:rsid w:val="009875C6"/>
    <w:rsid w:val="0099542A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D0722"/>
    <w:rsid w:val="009D1172"/>
    <w:rsid w:val="009D1872"/>
    <w:rsid w:val="009D257A"/>
    <w:rsid w:val="009D3225"/>
    <w:rsid w:val="009D56F0"/>
    <w:rsid w:val="009D68E5"/>
    <w:rsid w:val="009F7F8F"/>
    <w:rsid w:val="00A07CD5"/>
    <w:rsid w:val="00A1192E"/>
    <w:rsid w:val="00A12736"/>
    <w:rsid w:val="00A167CB"/>
    <w:rsid w:val="00A2387A"/>
    <w:rsid w:val="00A31A37"/>
    <w:rsid w:val="00A56849"/>
    <w:rsid w:val="00A76661"/>
    <w:rsid w:val="00A82E2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0654"/>
    <w:rsid w:val="00AB68D4"/>
    <w:rsid w:val="00AB72BC"/>
    <w:rsid w:val="00AC0A51"/>
    <w:rsid w:val="00AD4F6D"/>
    <w:rsid w:val="00AD662B"/>
    <w:rsid w:val="00AD7E55"/>
    <w:rsid w:val="00AE4DA8"/>
    <w:rsid w:val="00AE5860"/>
    <w:rsid w:val="00AF1FC3"/>
    <w:rsid w:val="00AF310C"/>
    <w:rsid w:val="00B0556C"/>
    <w:rsid w:val="00B10AB2"/>
    <w:rsid w:val="00B3068E"/>
    <w:rsid w:val="00B31953"/>
    <w:rsid w:val="00B43081"/>
    <w:rsid w:val="00B57A66"/>
    <w:rsid w:val="00B610DE"/>
    <w:rsid w:val="00B80EAF"/>
    <w:rsid w:val="00B84613"/>
    <w:rsid w:val="00B924F1"/>
    <w:rsid w:val="00BA0D8A"/>
    <w:rsid w:val="00BC54C9"/>
    <w:rsid w:val="00BD249C"/>
    <w:rsid w:val="00BE2133"/>
    <w:rsid w:val="00BE4439"/>
    <w:rsid w:val="00BF0DAC"/>
    <w:rsid w:val="00BF4BF2"/>
    <w:rsid w:val="00C035E2"/>
    <w:rsid w:val="00C03D4B"/>
    <w:rsid w:val="00C07DCC"/>
    <w:rsid w:val="00C2224E"/>
    <w:rsid w:val="00C224B8"/>
    <w:rsid w:val="00C23EF4"/>
    <w:rsid w:val="00C25259"/>
    <w:rsid w:val="00C365CA"/>
    <w:rsid w:val="00C36A68"/>
    <w:rsid w:val="00C43946"/>
    <w:rsid w:val="00C4787C"/>
    <w:rsid w:val="00C533DB"/>
    <w:rsid w:val="00C5385A"/>
    <w:rsid w:val="00C55C9E"/>
    <w:rsid w:val="00C6251D"/>
    <w:rsid w:val="00C70CFC"/>
    <w:rsid w:val="00C90268"/>
    <w:rsid w:val="00CA614F"/>
    <w:rsid w:val="00CA659F"/>
    <w:rsid w:val="00CA70FA"/>
    <w:rsid w:val="00CB3714"/>
    <w:rsid w:val="00CB40C3"/>
    <w:rsid w:val="00CB68CD"/>
    <w:rsid w:val="00CC1F82"/>
    <w:rsid w:val="00CC29CF"/>
    <w:rsid w:val="00CC693A"/>
    <w:rsid w:val="00CE3C11"/>
    <w:rsid w:val="00CF0296"/>
    <w:rsid w:val="00CF5385"/>
    <w:rsid w:val="00D13FDA"/>
    <w:rsid w:val="00D23A2B"/>
    <w:rsid w:val="00D3506D"/>
    <w:rsid w:val="00D35D22"/>
    <w:rsid w:val="00D35F5E"/>
    <w:rsid w:val="00D5586C"/>
    <w:rsid w:val="00D566BB"/>
    <w:rsid w:val="00D76902"/>
    <w:rsid w:val="00D8546D"/>
    <w:rsid w:val="00D976B6"/>
    <w:rsid w:val="00DA22E4"/>
    <w:rsid w:val="00DD02CA"/>
    <w:rsid w:val="00DD4AA7"/>
    <w:rsid w:val="00DD6A7F"/>
    <w:rsid w:val="00DE037A"/>
    <w:rsid w:val="00DE04CC"/>
    <w:rsid w:val="00DE0CF6"/>
    <w:rsid w:val="00DE7315"/>
    <w:rsid w:val="00DF463D"/>
    <w:rsid w:val="00E12DDF"/>
    <w:rsid w:val="00E21554"/>
    <w:rsid w:val="00E27D29"/>
    <w:rsid w:val="00E37143"/>
    <w:rsid w:val="00E3719F"/>
    <w:rsid w:val="00E4024C"/>
    <w:rsid w:val="00E41A46"/>
    <w:rsid w:val="00E468B7"/>
    <w:rsid w:val="00E51B2D"/>
    <w:rsid w:val="00E5580B"/>
    <w:rsid w:val="00E67ECE"/>
    <w:rsid w:val="00E85763"/>
    <w:rsid w:val="00E87583"/>
    <w:rsid w:val="00E94E11"/>
    <w:rsid w:val="00EA31A8"/>
    <w:rsid w:val="00EB0699"/>
    <w:rsid w:val="00EB0FD9"/>
    <w:rsid w:val="00EB1693"/>
    <w:rsid w:val="00EB76DD"/>
    <w:rsid w:val="00EC2216"/>
    <w:rsid w:val="00ED1E68"/>
    <w:rsid w:val="00EE1755"/>
    <w:rsid w:val="00EE49F7"/>
    <w:rsid w:val="00EF4098"/>
    <w:rsid w:val="00F02091"/>
    <w:rsid w:val="00F02180"/>
    <w:rsid w:val="00F13558"/>
    <w:rsid w:val="00F160D2"/>
    <w:rsid w:val="00F162B9"/>
    <w:rsid w:val="00F22404"/>
    <w:rsid w:val="00F25C9F"/>
    <w:rsid w:val="00F4280A"/>
    <w:rsid w:val="00F52EFB"/>
    <w:rsid w:val="00F66684"/>
    <w:rsid w:val="00F7032E"/>
    <w:rsid w:val="00FA0C32"/>
    <w:rsid w:val="00FA131A"/>
    <w:rsid w:val="00FB2EF5"/>
    <w:rsid w:val="00FB4EA8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D0D6D9"/>
  <w15:chartTrackingRefBased/>
  <w15:docId w15:val="{C4698176-9EB5-43CB-9A6E-46877055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uiPriority w:val="99"/>
    <w:locked/>
    <w:rsid w:val="001F494E"/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1F494E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D56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04072017036?leiaKehtiv" TargetMode="External"/><Relationship Id="rId13" Type="http://schemas.openxmlformats.org/officeDocument/2006/relationships/hyperlink" Target="https://www.riigiteataja.ee/akt/427062013001?leiaKehtiv" TargetMode="External"/><Relationship Id="rId18" Type="http://schemas.openxmlformats.org/officeDocument/2006/relationships/hyperlink" Target="https://www.riigiteataja.ee/akt/427072018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427062013011?leiaKehtiv" TargetMode="External"/><Relationship Id="rId7" Type="http://schemas.openxmlformats.org/officeDocument/2006/relationships/hyperlink" Target="https://www.riigiteataja.ee/akt/102072012010?leiaKehtiv" TargetMode="External"/><Relationship Id="rId12" Type="http://schemas.openxmlformats.org/officeDocument/2006/relationships/hyperlink" Target="https://www.riigiteataja.ee/akt/427062013046?leiaKehtiv" TargetMode="External"/><Relationship Id="rId17" Type="http://schemas.openxmlformats.org/officeDocument/2006/relationships/hyperlink" Target="https://www.riigiteataja.ee/akt/40612201603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417122016040" TargetMode="External"/><Relationship Id="rId20" Type="http://schemas.openxmlformats.org/officeDocument/2006/relationships/hyperlink" Target="https://www.riigiteataja.ee/akt/409102021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40107202100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iigiteataja.ee/akt/427062013019?leiaKehtiv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iigiteataja.ee/akt/429122020009" TargetMode="External"/><Relationship Id="rId19" Type="http://schemas.openxmlformats.org/officeDocument/2006/relationships/hyperlink" Target="https://www.riigiteataja.ee/akt/40809202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427062013121?leiaKehtiv" TargetMode="External"/><Relationship Id="rId14" Type="http://schemas.openxmlformats.org/officeDocument/2006/relationships/hyperlink" Target="https://www.riigiteataja.ee/akt/427062013054?leiaKehtiv" TargetMode="External"/><Relationship Id="rId22" Type="http://schemas.openxmlformats.org/officeDocument/2006/relationships/hyperlink" Target="https://www.riigiteataja.ee/akt/411112020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4583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Korraldus</vt:lpstr>
      <vt:lpstr>Korraldus</vt:lpstr>
      <vt:lpstr>Korraldus</vt:lpstr>
    </vt:vector>
  </TitlesOfParts>
  <Company>TTY  Informaatikainstituut</Company>
  <LinksUpToDate>false</LinksUpToDate>
  <CharactersWithSpaces>5363</CharactersWithSpaces>
  <SharedDoc>false</SharedDoc>
  <HLinks>
    <vt:vector size="96" baseType="variant">
      <vt:variant>
        <vt:i4>6094869</vt:i4>
      </vt:variant>
      <vt:variant>
        <vt:i4>45</vt:i4>
      </vt:variant>
      <vt:variant>
        <vt:i4>0</vt:i4>
      </vt:variant>
      <vt:variant>
        <vt:i4>5</vt:i4>
      </vt:variant>
      <vt:variant>
        <vt:lpwstr>https://www.riigiteataja.ee/akt/411112020060</vt:lpwstr>
      </vt:variant>
      <vt:variant>
        <vt:lpwstr/>
      </vt:variant>
      <vt:variant>
        <vt:i4>3276858</vt:i4>
      </vt:variant>
      <vt:variant>
        <vt:i4>42</vt:i4>
      </vt:variant>
      <vt:variant>
        <vt:i4>0</vt:i4>
      </vt:variant>
      <vt:variant>
        <vt:i4>5</vt:i4>
      </vt:variant>
      <vt:variant>
        <vt:lpwstr>https://www.riigiteataja.ee/akt/427062013011?leiaKehtiv</vt:lpwstr>
      </vt:variant>
      <vt:variant>
        <vt:lpwstr/>
      </vt:variant>
      <vt:variant>
        <vt:i4>6029337</vt:i4>
      </vt:variant>
      <vt:variant>
        <vt:i4>39</vt:i4>
      </vt:variant>
      <vt:variant>
        <vt:i4>0</vt:i4>
      </vt:variant>
      <vt:variant>
        <vt:i4>5</vt:i4>
      </vt:variant>
      <vt:variant>
        <vt:lpwstr>https://www.riigiteataja.ee/akt/409102021020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https://www.riigiteataja.ee/akt/408092020013</vt:lpwstr>
      </vt:variant>
      <vt:variant>
        <vt:lpwstr/>
      </vt:variant>
      <vt:variant>
        <vt:i4>5898267</vt:i4>
      </vt:variant>
      <vt:variant>
        <vt:i4>33</vt:i4>
      </vt:variant>
      <vt:variant>
        <vt:i4>0</vt:i4>
      </vt:variant>
      <vt:variant>
        <vt:i4>5</vt:i4>
      </vt:variant>
      <vt:variant>
        <vt:lpwstr>https://www.riigiteataja.ee/akt/427072018006</vt:lpwstr>
      </vt:variant>
      <vt:variant>
        <vt:lpwstr/>
      </vt:variant>
      <vt:variant>
        <vt:i4>6160402</vt:i4>
      </vt:variant>
      <vt:variant>
        <vt:i4>30</vt:i4>
      </vt:variant>
      <vt:variant>
        <vt:i4>0</vt:i4>
      </vt:variant>
      <vt:variant>
        <vt:i4>5</vt:i4>
      </vt:variant>
      <vt:variant>
        <vt:lpwstr>https://www.riigiteataja.ee/akt/406122016031</vt:lpwstr>
      </vt:variant>
      <vt:variant>
        <vt:lpwstr/>
      </vt:variant>
      <vt:variant>
        <vt:i4>6160404</vt:i4>
      </vt:variant>
      <vt:variant>
        <vt:i4>27</vt:i4>
      </vt:variant>
      <vt:variant>
        <vt:i4>0</vt:i4>
      </vt:variant>
      <vt:variant>
        <vt:i4>5</vt:i4>
      </vt:variant>
      <vt:variant>
        <vt:lpwstr>https://www.riigiteataja.ee/akt/417122016040</vt:lpwstr>
      </vt:variant>
      <vt:variant>
        <vt:lpwstr/>
      </vt:variant>
      <vt:variant>
        <vt:i4>3801146</vt:i4>
      </vt:variant>
      <vt:variant>
        <vt:i4>24</vt:i4>
      </vt:variant>
      <vt:variant>
        <vt:i4>0</vt:i4>
      </vt:variant>
      <vt:variant>
        <vt:i4>5</vt:i4>
      </vt:variant>
      <vt:variant>
        <vt:lpwstr>https://www.riigiteataja.ee/akt/427062013019?leiaKehtiv</vt:lpwstr>
      </vt:variant>
      <vt:variant>
        <vt:lpwstr/>
      </vt:variant>
      <vt:variant>
        <vt:i4>3604542</vt:i4>
      </vt:variant>
      <vt:variant>
        <vt:i4>21</vt:i4>
      </vt:variant>
      <vt:variant>
        <vt:i4>0</vt:i4>
      </vt:variant>
      <vt:variant>
        <vt:i4>5</vt:i4>
      </vt:variant>
      <vt:variant>
        <vt:lpwstr>https://www.riigiteataja.ee/akt/427062013054?leiaKehtiv</vt:lpwstr>
      </vt:variant>
      <vt:variant>
        <vt:lpwstr/>
      </vt:variant>
      <vt:variant>
        <vt:i4>3276859</vt:i4>
      </vt:variant>
      <vt:variant>
        <vt:i4>18</vt:i4>
      </vt:variant>
      <vt:variant>
        <vt:i4>0</vt:i4>
      </vt:variant>
      <vt:variant>
        <vt:i4>5</vt:i4>
      </vt:variant>
      <vt:variant>
        <vt:lpwstr>https://www.riigiteataja.ee/akt/427062013001?leiaKehtiv</vt:lpwstr>
      </vt:variant>
      <vt:variant>
        <vt:lpwstr/>
      </vt:variant>
      <vt:variant>
        <vt:i4>3473471</vt:i4>
      </vt:variant>
      <vt:variant>
        <vt:i4>15</vt:i4>
      </vt:variant>
      <vt:variant>
        <vt:i4>0</vt:i4>
      </vt:variant>
      <vt:variant>
        <vt:i4>5</vt:i4>
      </vt:variant>
      <vt:variant>
        <vt:lpwstr>https://www.riigiteataja.ee/akt/427062013046?leiaKehtiv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https://www.riigiteataja.ee/akt/401072021007</vt:lpwstr>
      </vt:variant>
      <vt:variant>
        <vt:lpwstr/>
      </vt:variant>
      <vt:variant>
        <vt:i4>5701656</vt:i4>
      </vt:variant>
      <vt:variant>
        <vt:i4>9</vt:i4>
      </vt:variant>
      <vt:variant>
        <vt:i4>0</vt:i4>
      </vt:variant>
      <vt:variant>
        <vt:i4>5</vt:i4>
      </vt:variant>
      <vt:variant>
        <vt:lpwstr>https://www.riigiteataja.ee/akt/429122020009</vt:lpwstr>
      </vt:variant>
      <vt:variant>
        <vt:lpwstr/>
      </vt:variant>
      <vt:variant>
        <vt:i4>3342393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https://www.riigiteataja.ee/akt/427062013121?leiaKehtiv</vt:lpwstr>
      </vt:variant>
      <vt:variant>
        <vt:lpwstr/>
      </vt:variant>
      <vt:variant>
        <vt:i4>3604539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https://www.riigiteataja.ee/akt/104072017036?leiaKehtiv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https://www.riigiteataja.ee/akt/102072012010?leiaKehtiv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Anne Altermann</dc:creator>
  <cp:keywords/>
  <cp:lastModifiedBy>Anne Altermann</cp:lastModifiedBy>
  <cp:revision>2</cp:revision>
  <cp:lastPrinted>2008-06-11T05:27:00Z</cp:lastPrinted>
  <dcterms:created xsi:type="dcterms:W3CDTF">2022-01-20T07:08:00Z</dcterms:created>
  <dcterms:modified xsi:type="dcterms:W3CDTF">2022-01-20T07:08:00Z</dcterms:modified>
</cp:coreProperties>
</file>