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CC03C" w14:textId="77777777" w:rsidR="00DE6257" w:rsidRPr="00A54792" w:rsidRDefault="00DE6257" w:rsidP="00DE6257">
      <w:pPr>
        <w:rPr>
          <w:rFonts w:ascii="Arial" w:hAnsi="Arial" w:cs="Arial"/>
          <w:b/>
          <w:sz w:val="22"/>
          <w:szCs w:val="22"/>
          <w:lang w:val="et-EE"/>
        </w:rPr>
      </w:pPr>
      <w:r w:rsidRPr="00A54792">
        <w:rPr>
          <w:rFonts w:ascii="Arial" w:hAnsi="Arial" w:cs="Arial"/>
          <w:b/>
          <w:sz w:val="22"/>
          <w:szCs w:val="22"/>
          <w:lang w:val="et-EE"/>
        </w:rPr>
        <w:t>TOOTE PÜSIANDMED</w:t>
      </w:r>
    </w:p>
    <w:p w14:paraId="57879563" w14:textId="77777777" w:rsidR="00DE6257" w:rsidRPr="00A54792" w:rsidRDefault="00DE6257" w:rsidP="00DE6257">
      <w:pPr>
        <w:rPr>
          <w:rFonts w:ascii="Arial" w:hAnsi="Arial" w:cs="Arial"/>
          <w:sz w:val="22"/>
          <w:szCs w:val="22"/>
          <w:lang w:val="et-E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11"/>
        <w:gridCol w:w="806"/>
        <w:gridCol w:w="1955"/>
        <w:gridCol w:w="1118"/>
        <w:gridCol w:w="1232"/>
      </w:tblGrid>
      <w:tr w:rsidR="00DE6257" w:rsidRPr="00A54792" w14:paraId="36B223B4" w14:textId="77777777" w:rsidTr="00A54792">
        <w:tc>
          <w:tcPr>
            <w:tcW w:w="200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14:paraId="077ADDC5" w14:textId="77777777" w:rsidR="00DE6257" w:rsidRPr="00A54792" w:rsidRDefault="00DE6257" w:rsidP="00DE6257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Kood</w:t>
            </w:r>
          </w:p>
        </w:tc>
        <w:tc>
          <w:tcPr>
            <w:tcW w:w="2999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14:paraId="0F9A8A23" w14:textId="77777777" w:rsidR="00DE6257" w:rsidRPr="00A54792" w:rsidRDefault="00DE6257" w:rsidP="00DE6257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Toote nimetus</w:t>
            </w:r>
          </w:p>
        </w:tc>
      </w:tr>
      <w:tr w:rsidR="00DE6257" w:rsidRPr="00A54792" w14:paraId="2285C288" w14:textId="77777777" w:rsidTr="00A54792">
        <w:tc>
          <w:tcPr>
            <w:tcW w:w="200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1072B3" w14:textId="77777777" w:rsidR="00DE6257" w:rsidRPr="00A54792" w:rsidRDefault="00C2724E" w:rsidP="008F542B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225</w:t>
            </w:r>
            <w:r w:rsidR="00DE6257" w:rsidRPr="00A54792">
              <w:rPr>
                <w:rFonts w:ascii="Arial" w:hAnsi="Arial" w:cs="Arial"/>
                <w:sz w:val="22"/>
                <w:szCs w:val="22"/>
                <w:lang w:val="et-EE"/>
              </w:rPr>
              <w:t>17</w:t>
            </w: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0</w:t>
            </w:r>
            <w:r w:rsidR="008F542B" w:rsidRPr="00A54792">
              <w:rPr>
                <w:rFonts w:ascii="Arial" w:hAnsi="Arial" w:cs="Arial"/>
                <w:sz w:val="22"/>
                <w:szCs w:val="22"/>
                <w:lang w:val="et-EE"/>
              </w:rPr>
              <w:t>1</w:t>
            </w:r>
            <w:r w:rsidR="00DE6257" w:rsidRPr="00A54792">
              <w:rPr>
                <w:rFonts w:ascii="Arial" w:hAnsi="Arial" w:cs="Arial"/>
                <w:sz w:val="22"/>
                <w:szCs w:val="22"/>
                <w:lang w:val="et-EE"/>
              </w:rPr>
              <w:t>000</w:t>
            </w:r>
          </w:p>
        </w:tc>
        <w:tc>
          <w:tcPr>
            <w:tcW w:w="2999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0D33B6" w14:textId="77777777" w:rsidR="00DE6257" w:rsidRPr="00A54792" w:rsidRDefault="00DE6257" w:rsidP="00DE625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Muuseumid</w:t>
            </w:r>
          </w:p>
        </w:tc>
      </w:tr>
      <w:tr w:rsidR="00DE6257" w:rsidRPr="00A54792" w14:paraId="31219AE5" w14:textId="77777777" w:rsidTr="00A54792">
        <w:trPr>
          <w:trHeight w:val="280"/>
        </w:trPr>
        <w:tc>
          <w:tcPr>
            <w:tcW w:w="200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14:paraId="0084A72A" w14:textId="77777777" w:rsidR="00DE6257" w:rsidRPr="00A54792" w:rsidRDefault="00DE6257" w:rsidP="00DE6257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Kood</w:t>
            </w:r>
          </w:p>
        </w:tc>
        <w:tc>
          <w:tcPr>
            <w:tcW w:w="2999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14:paraId="7C0D9BDE" w14:textId="77777777" w:rsidR="00DE6257" w:rsidRPr="00A54792" w:rsidRDefault="00DE6257" w:rsidP="00DE6257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Tootegrupi nimetus</w:t>
            </w:r>
          </w:p>
        </w:tc>
      </w:tr>
      <w:tr w:rsidR="00DE6257" w:rsidRPr="00A54792" w14:paraId="16ACFF20" w14:textId="77777777" w:rsidTr="00A54792">
        <w:trPr>
          <w:trHeight w:val="277"/>
        </w:trPr>
        <w:tc>
          <w:tcPr>
            <w:tcW w:w="200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402352" w14:textId="77777777" w:rsidR="00DE6257" w:rsidRPr="00A54792" w:rsidRDefault="001A2A01" w:rsidP="00DE625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22517</w:t>
            </w:r>
            <w:r w:rsidR="00DE6257" w:rsidRPr="00A54792">
              <w:rPr>
                <w:rFonts w:ascii="Arial" w:hAnsi="Arial" w:cs="Arial"/>
                <w:sz w:val="22"/>
                <w:szCs w:val="22"/>
                <w:lang w:val="et-EE"/>
              </w:rPr>
              <w:t>00000</w:t>
            </w:r>
          </w:p>
        </w:tc>
        <w:tc>
          <w:tcPr>
            <w:tcW w:w="2999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9802B7" w14:textId="77777777" w:rsidR="00DE6257" w:rsidRPr="00A54792" w:rsidRDefault="00DE6257" w:rsidP="00DE625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Kultuur</w:t>
            </w:r>
          </w:p>
        </w:tc>
      </w:tr>
      <w:tr w:rsidR="00DE6257" w:rsidRPr="00A54792" w14:paraId="569F49F5" w14:textId="77777777" w:rsidTr="00A54792">
        <w:trPr>
          <w:trHeight w:val="277"/>
        </w:trPr>
        <w:tc>
          <w:tcPr>
            <w:tcW w:w="200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14:paraId="05C41D89" w14:textId="77777777" w:rsidR="00DE6257" w:rsidRPr="00A54792" w:rsidRDefault="00DE6257" w:rsidP="00DE6257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Kood</w:t>
            </w:r>
          </w:p>
        </w:tc>
        <w:tc>
          <w:tcPr>
            <w:tcW w:w="2999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14:paraId="4FADB901" w14:textId="77777777" w:rsidR="00DE6257" w:rsidRPr="00A54792" w:rsidRDefault="00DE6257" w:rsidP="00DE6257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Tootevaldkonna nimetus</w:t>
            </w:r>
          </w:p>
        </w:tc>
      </w:tr>
      <w:tr w:rsidR="00DE6257" w:rsidRPr="00A54792" w14:paraId="4448ADC8" w14:textId="77777777" w:rsidTr="00A54792">
        <w:trPr>
          <w:trHeight w:val="277"/>
        </w:trPr>
        <w:tc>
          <w:tcPr>
            <w:tcW w:w="200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E519BD" w14:textId="77777777" w:rsidR="00DE6257" w:rsidRPr="00A54792" w:rsidRDefault="00DE6257" w:rsidP="00DE625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2250000000</w:t>
            </w:r>
          </w:p>
        </w:tc>
        <w:tc>
          <w:tcPr>
            <w:tcW w:w="2999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194A6A" w14:textId="77777777" w:rsidR="00DE6257" w:rsidRPr="00A54792" w:rsidRDefault="00DE6257" w:rsidP="00DE625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Kultuur</w:t>
            </w:r>
          </w:p>
        </w:tc>
      </w:tr>
      <w:tr w:rsidR="00DE6257" w:rsidRPr="00A54792" w14:paraId="2C57CF00" w14:textId="77777777" w:rsidTr="00A54792">
        <w:trPr>
          <w:trHeight w:val="278"/>
        </w:trPr>
        <w:tc>
          <w:tcPr>
            <w:tcW w:w="2474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14:paraId="333FB370" w14:textId="77777777" w:rsidR="00DE6257" w:rsidRPr="00A54792" w:rsidRDefault="00DE6257" w:rsidP="00DE6257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Ametiasutus</w:t>
            </w:r>
          </w:p>
        </w:tc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14:paraId="2DD3AB1A" w14:textId="77777777" w:rsidR="00DE6257" w:rsidRPr="00A54792" w:rsidRDefault="00DE6257" w:rsidP="00DE6257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Tootevastutaja (ametikoht)</w:t>
            </w:r>
          </w:p>
        </w:tc>
      </w:tr>
      <w:tr w:rsidR="00DE6257" w:rsidRPr="00A54792" w14:paraId="5AE8B1A9" w14:textId="77777777" w:rsidTr="00A54792">
        <w:trPr>
          <w:trHeight w:val="277"/>
        </w:trPr>
        <w:tc>
          <w:tcPr>
            <w:tcW w:w="2474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AD0293" w14:textId="77777777" w:rsidR="00DE6257" w:rsidRPr="00A54792" w:rsidRDefault="00D67D97" w:rsidP="00413A05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Tallinna Kultuuri- ja Spordiamet</w:t>
            </w:r>
          </w:p>
        </w:tc>
        <w:tc>
          <w:tcPr>
            <w:tcW w:w="2526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48977E" w14:textId="77777777" w:rsidR="00DE6257" w:rsidRPr="00A54792" w:rsidRDefault="00142029" w:rsidP="00DE625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Tallinna Linnamuuseumi direktor</w:t>
            </w:r>
          </w:p>
        </w:tc>
      </w:tr>
      <w:tr w:rsidR="00DE6257" w:rsidRPr="00A54792" w14:paraId="5F1309AC" w14:textId="77777777" w:rsidTr="00BB11F8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2BF48806" w14:textId="77777777" w:rsidR="00DE6257" w:rsidRPr="00A54792" w:rsidRDefault="00DE6257" w:rsidP="00DE6257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Toote eesmärk</w:t>
            </w:r>
          </w:p>
        </w:tc>
      </w:tr>
      <w:tr w:rsidR="00DE6257" w:rsidRPr="00A54792" w14:paraId="1FC02415" w14:textId="77777777" w:rsidTr="00BB11F8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66EDDD" w14:textId="77777777" w:rsidR="00DE6257" w:rsidRPr="00A54792" w:rsidRDefault="00DE6257" w:rsidP="00DE6257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A54792">
              <w:rPr>
                <w:rFonts w:ascii="Arial" w:hAnsi="Arial" w:cs="Arial"/>
                <w:sz w:val="22"/>
                <w:szCs w:val="22"/>
              </w:rPr>
              <w:t>Koguda, uurida ja säilitada eelnevate põlvkondade poolt loodud väärtusi ning vahendada neid teaduslikel, hariduslikel ja meelelahutuslikel eesmärkidel üldsusele.</w:t>
            </w:r>
          </w:p>
        </w:tc>
      </w:tr>
      <w:tr w:rsidR="00DE6257" w:rsidRPr="00A54792" w14:paraId="72BD4555" w14:textId="77777777" w:rsidTr="00BB11F8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29350994" w14:textId="77777777" w:rsidR="00DE6257" w:rsidRPr="00A54792" w:rsidRDefault="00DE6257" w:rsidP="00DE6257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Toote üldine kirjeldus</w:t>
            </w:r>
          </w:p>
        </w:tc>
      </w:tr>
      <w:tr w:rsidR="00DE6257" w:rsidRPr="00A54792" w14:paraId="1F924ED5" w14:textId="77777777" w:rsidTr="00BB11F8">
        <w:trPr>
          <w:trHeight w:val="1161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9D486" w14:textId="77777777" w:rsidR="007233EC" w:rsidRPr="00A54792" w:rsidRDefault="00DE6257" w:rsidP="007233EC">
            <w:pPr>
              <w:pStyle w:val="Header"/>
              <w:rPr>
                <w:rFonts w:ascii="Arial" w:hAnsi="Arial" w:cs="Arial"/>
                <w:noProof/>
                <w:sz w:val="22"/>
                <w:szCs w:val="22"/>
              </w:rPr>
            </w:pPr>
            <w:r w:rsidRPr="00A54792">
              <w:rPr>
                <w:rFonts w:ascii="Arial" w:hAnsi="Arial" w:cs="Arial"/>
                <w:sz w:val="22"/>
                <w:szCs w:val="22"/>
              </w:rPr>
              <w:t>Tallinna Linnamuuseum tegeleb Tallinna ajaloo ning inimestega seotud materjalide kogumise, säilitamise, teadusliku läbitöötamise ja tutvustamisega.</w:t>
            </w:r>
            <w:r w:rsidR="00883064" w:rsidRPr="00A54792">
              <w:rPr>
                <w:rFonts w:ascii="Arial" w:hAnsi="Arial" w:cs="Arial"/>
                <w:sz w:val="22"/>
                <w:szCs w:val="22"/>
              </w:rPr>
              <w:t xml:space="preserve"> Tallinna Linnamuuseum koosneb 7</w:t>
            </w:r>
            <w:r w:rsidRPr="00A54792">
              <w:rPr>
                <w:rFonts w:ascii="Arial" w:hAnsi="Arial" w:cs="Arial"/>
                <w:sz w:val="22"/>
                <w:szCs w:val="22"/>
              </w:rPr>
              <w:t xml:space="preserve"> erineva spetsiifikaga muuseumist:</w:t>
            </w:r>
            <w:r w:rsidRPr="00A5479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883064" w:rsidRPr="00A54792">
              <w:rPr>
                <w:rFonts w:ascii="Arial" w:hAnsi="Arial" w:cs="Arial"/>
                <w:sz w:val="22"/>
                <w:szCs w:val="22"/>
              </w:rPr>
              <w:t xml:space="preserve">Linnamuuseum keskaegses kaupmehemajas, Raevangla-Fotomuuseum, </w:t>
            </w:r>
            <w:proofErr w:type="spellStart"/>
            <w:r w:rsidR="00883064" w:rsidRPr="00A54792">
              <w:rPr>
                <w:rFonts w:ascii="Arial" w:hAnsi="Arial" w:cs="Arial"/>
                <w:sz w:val="22"/>
                <w:szCs w:val="22"/>
              </w:rPr>
              <w:t>Kiek</w:t>
            </w:r>
            <w:proofErr w:type="spellEnd"/>
            <w:r w:rsidR="00883064" w:rsidRPr="00A54792">
              <w:rPr>
                <w:rFonts w:ascii="Arial" w:hAnsi="Arial" w:cs="Arial"/>
                <w:sz w:val="22"/>
                <w:szCs w:val="22"/>
              </w:rPr>
              <w:t xml:space="preserve"> in de </w:t>
            </w:r>
            <w:proofErr w:type="spellStart"/>
            <w:r w:rsidR="00883064" w:rsidRPr="00A54792">
              <w:rPr>
                <w:rFonts w:ascii="Arial" w:hAnsi="Arial" w:cs="Arial"/>
                <w:sz w:val="22"/>
                <w:szCs w:val="22"/>
              </w:rPr>
              <w:t>Köki</w:t>
            </w:r>
            <w:proofErr w:type="spellEnd"/>
            <w:r w:rsidR="00883064" w:rsidRPr="00A547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83064" w:rsidRPr="00A54792">
              <w:rPr>
                <w:rFonts w:ascii="Arial" w:hAnsi="Arial" w:cs="Arial"/>
                <w:sz w:val="22"/>
                <w:szCs w:val="22"/>
              </w:rPr>
              <w:t>kindlustustemuuseum</w:t>
            </w:r>
            <w:proofErr w:type="spellEnd"/>
            <w:r w:rsidR="00883064" w:rsidRPr="00A54792">
              <w:rPr>
                <w:rFonts w:ascii="Arial" w:hAnsi="Arial" w:cs="Arial"/>
                <w:sz w:val="22"/>
                <w:szCs w:val="22"/>
              </w:rPr>
              <w:t xml:space="preserve">, Lastemuuseum </w:t>
            </w:r>
            <w:proofErr w:type="spellStart"/>
            <w:r w:rsidR="00945A0D" w:rsidRPr="00A54792">
              <w:rPr>
                <w:rFonts w:ascii="Arial" w:hAnsi="Arial" w:cs="Arial"/>
                <w:sz w:val="22"/>
                <w:szCs w:val="22"/>
              </w:rPr>
              <w:t>Miiamilla</w:t>
            </w:r>
            <w:proofErr w:type="spellEnd"/>
            <w:r w:rsidR="00883064" w:rsidRPr="00A54792">
              <w:rPr>
                <w:rFonts w:ascii="Arial" w:hAnsi="Arial" w:cs="Arial"/>
                <w:sz w:val="22"/>
                <w:szCs w:val="22"/>
              </w:rPr>
              <w:t>, Tallinna Vene muuseum, Peeter I maja ja Kalamaja muuseum</w:t>
            </w:r>
            <w:r w:rsidR="00155880" w:rsidRPr="00A54792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  <w:p w14:paraId="13FB0242" w14:textId="77777777" w:rsidR="007233EC" w:rsidRPr="00A54792" w:rsidRDefault="00DE6257" w:rsidP="004160B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A54792">
              <w:rPr>
                <w:rFonts w:ascii="Arial" w:hAnsi="Arial" w:cs="Arial"/>
                <w:noProof/>
                <w:sz w:val="22"/>
                <w:szCs w:val="22"/>
              </w:rPr>
              <w:t>K</w:t>
            </w:r>
            <w:r w:rsidR="00630A40" w:rsidRPr="00A54792">
              <w:rPr>
                <w:rFonts w:ascii="Arial" w:hAnsi="Arial" w:cs="Arial"/>
                <w:noProof/>
                <w:sz w:val="22"/>
                <w:szCs w:val="22"/>
              </w:rPr>
              <w:t>ogutud kultuuripärand dokumentee</w:t>
            </w:r>
            <w:r w:rsidRPr="00A54792">
              <w:rPr>
                <w:rFonts w:ascii="Arial" w:hAnsi="Arial" w:cs="Arial"/>
                <w:noProof/>
                <w:sz w:val="22"/>
                <w:szCs w:val="22"/>
              </w:rPr>
              <w:t>ritakse. Selle tutvustamiseks</w:t>
            </w:r>
            <w:r w:rsidRPr="00A54792">
              <w:rPr>
                <w:rFonts w:ascii="Arial" w:hAnsi="Arial" w:cs="Arial"/>
                <w:sz w:val="22"/>
                <w:szCs w:val="22"/>
              </w:rPr>
              <w:t xml:space="preserve"> korraldatakse näitusi, konverentse, loenguid ja ekskursioone. Toote raames antakse konsultatsioone, teostatakse ekspertiise, teenindatakse uurijaid, avaldatakse trükiseid ning korraldatakse muuseu</w:t>
            </w:r>
            <w:r w:rsidR="00BB11F8" w:rsidRPr="00A54792">
              <w:rPr>
                <w:rFonts w:ascii="Arial" w:hAnsi="Arial" w:cs="Arial"/>
                <w:sz w:val="22"/>
                <w:szCs w:val="22"/>
              </w:rPr>
              <w:t>mipedagoogilisi ja muid üritusi</w:t>
            </w:r>
            <w:r w:rsidR="00E87F92" w:rsidRPr="00A54792">
              <w:rPr>
                <w:rFonts w:ascii="Arial" w:hAnsi="Arial" w:cs="Arial"/>
                <w:sz w:val="22"/>
                <w:szCs w:val="22"/>
              </w:rPr>
              <w:t>.</w:t>
            </w:r>
            <w:r w:rsidR="004160B2" w:rsidRPr="00A547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7ED4" w:rsidRPr="00A54792">
              <w:rPr>
                <w:rFonts w:ascii="Arial" w:hAnsi="Arial" w:cs="Arial"/>
                <w:sz w:val="22"/>
                <w:szCs w:val="22"/>
              </w:rPr>
              <w:t xml:space="preserve">Kõikides filiaalides saab osta suveniire. </w:t>
            </w:r>
            <w:r w:rsidR="00E87F92" w:rsidRPr="00A54792">
              <w:rPr>
                <w:rFonts w:ascii="Arial" w:hAnsi="Arial" w:cs="Arial"/>
                <w:sz w:val="22"/>
                <w:szCs w:val="22"/>
              </w:rPr>
              <w:t>O</w:t>
            </w:r>
            <w:r w:rsidR="00BB11F8" w:rsidRPr="00A54792">
              <w:rPr>
                <w:rFonts w:ascii="Arial" w:hAnsi="Arial" w:cs="Arial"/>
                <w:sz w:val="22"/>
                <w:szCs w:val="22"/>
              </w:rPr>
              <w:t>saletakse rahvusvahelistes muuseumiorganisats</w:t>
            </w:r>
            <w:r w:rsidR="00E87F92" w:rsidRPr="00A54792">
              <w:rPr>
                <w:rFonts w:ascii="Arial" w:hAnsi="Arial" w:cs="Arial"/>
                <w:sz w:val="22"/>
                <w:szCs w:val="22"/>
              </w:rPr>
              <w:t>ioonides</w:t>
            </w:r>
            <w:r w:rsidR="006B34D3" w:rsidRPr="00A54792">
              <w:rPr>
                <w:rFonts w:ascii="Arial" w:hAnsi="Arial" w:cs="Arial"/>
                <w:sz w:val="22"/>
                <w:szCs w:val="22"/>
              </w:rPr>
              <w:t>,</w:t>
            </w:r>
            <w:r w:rsidR="00E67ED4" w:rsidRPr="00A547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34D3" w:rsidRPr="00A54792">
              <w:rPr>
                <w:rFonts w:ascii="Arial" w:hAnsi="Arial" w:cs="Arial"/>
                <w:sz w:val="22"/>
                <w:szCs w:val="22"/>
              </w:rPr>
              <w:t>tehakse ühisprojekte ja koostööd.</w:t>
            </w:r>
            <w:r w:rsidR="006B34D3" w:rsidRPr="00A5479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DE6257" w:rsidRPr="00A54792" w14:paraId="1BC4AAC8" w14:textId="77777777" w:rsidTr="00BB11F8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4AE70557" w14:textId="77777777" w:rsidR="00DE6257" w:rsidRPr="00A54792" w:rsidRDefault="00DE6257" w:rsidP="00DE6257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Toote kvaliteeti või kvantiteeti sätestavad õigusaktid ja standardid</w:t>
            </w:r>
          </w:p>
        </w:tc>
      </w:tr>
      <w:tr w:rsidR="00DE6257" w:rsidRPr="00A54792" w14:paraId="767F67AB" w14:textId="77777777" w:rsidTr="00A54792">
        <w:tc>
          <w:tcPr>
            <w:tcW w:w="4277" w:type="pct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14:paraId="62D87BC4" w14:textId="77777777" w:rsidR="00DE6257" w:rsidRPr="00A54792" w:rsidRDefault="00DE6257" w:rsidP="00DE625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Riiklikud õigusaktid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14:paraId="2611087D" w14:textId="77777777" w:rsidR="00DE6257" w:rsidRPr="00A54792" w:rsidRDefault="00DE6257" w:rsidP="00DE625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Paragrahv</w:t>
            </w:r>
          </w:p>
        </w:tc>
      </w:tr>
      <w:tr w:rsidR="00DE6257" w:rsidRPr="00A54792" w14:paraId="46703332" w14:textId="77777777" w:rsidTr="00A54792">
        <w:trPr>
          <w:trHeight w:val="227"/>
        </w:trPr>
        <w:tc>
          <w:tcPr>
            <w:tcW w:w="4277" w:type="pct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B8F72C" w14:textId="77777777" w:rsidR="007951FC" w:rsidRPr="00A54792" w:rsidRDefault="00216C30" w:rsidP="00200D77">
            <w:pPr>
              <w:pStyle w:val="Header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DE6257" w:rsidRPr="00A54792">
                <w:rPr>
                  <w:rStyle w:val="Hyperlink"/>
                  <w:rFonts w:ascii="Arial" w:hAnsi="Arial" w:cs="Arial"/>
                  <w:sz w:val="22"/>
                  <w:szCs w:val="22"/>
                </w:rPr>
                <w:t>Mu</w:t>
              </w:r>
              <w:r w:rsidR="00DE6257" w:rsidRPr="00A54792">
                <w:rPr>
                  <w:rStyle w:val="Hyperlink"/>
                  <w:rFonts w:ascii="Arial" w:hAnsi="Arial" w:cs="Arial"/>
                  <w:sz w:val="22"/>
                  <w:szCs w:val="22"/>
                </w:rPr>
                <w:t>u</w:t>
              </w:r>
              <w:r w:rsidR="00DE6257" w:rsidRPr="00A54792"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="00DE6257" w:rsidRPr="00A54792">
                <w:rPr>
                  <w:rStyle w:val="Hyperlink"/>
                  <w:rFonts w:ascii="Arial" w:hAnsi="Arial" w:cs="Arial"/>
                  <w:sz w:val="22"/>
                  <w:szCs w:val="22"/>
                </w:rPr>
                <w:t>e</w:t>
              </w:r>
              <w:r w:rsidR="00DE6257" w:rsidRPr="00A54792">
                <w:rPr>
                  <w:rStyle w:val="Hyperlink"/>
                  <w:rFonts w:ascii="Arial" w:hAnsi="Arial" w:cs="Arial"/>
                  <w:sz w:val="22"/>
                  <w:szCs w:val="22"/>
                </w:rPr>
                <w:t>u</w:t>
              </w:r>
              <w:r w:rsidR="00DE6257" w:rsidRPr="00A54792">
                <w:rPr>
                  <w:rStyle w:val="Hyperlink"/>
                  <w:rFonts w:ascii="Arial" w:hAnsi="Arial" w:cs="Arial"/>
                  <w:sz w:val="22"/>
                  <w:szCs w:val="22"/>
                </w:rPr>
                <w:t>m</w:t>
              </w:r>
              <w:r w:rsidR="00DE6257" w:rsidRPr="00A54792">
                <w:rPr>
                  <w:rStyle w:val="Hyperlink"/>
                  <w:rFonts w:ascii="Arial" w:hAnsi="Arial" w:cs="Arial"/>
                  <w:sz w:val="22"/>
                  <w:szCs w:val="22"/>
                </w:rPr>
                <w:t>i</w:t>
              </w:r>
              <w:r w:rsidR="00DE6257" w:rsidRPr="00A54792"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="00DE6257" w:rsidRPr="00A54792">
                <w:rPr>
                  <w:rStyle w:val="Hyperlink"/>
                  <w:rFonts w:ascii="Arial" w:hAnsi="Arial" w:cs="Arial"/>
                  <w:sz w:val="22"/>
                  <w:szCs w:val="22"/>
                </w:rPr>
                <w:t>e</w:t>
              </w:r>
              <w:r w:rsidR="00DE6257" w:rsidRPr="00A54792">
                <w:rPr>
                  <w:rStyle w:val="Hyperlink"/>
                  <w:rFonts w:ascii="Arial" w:hAnsi="Arial" w:cs="Arial"/>
                  <w:sz w:val="22"/>
                  <w:szCs w:val="22"/>
                </w:rPr>
                <w:t>a</w:t>
              </w:r>
              <w:r w:rsidR="00DE6257" w:rsidRPr="00A54792">
                <w:rPr>
                  <w:rStyle w:val="Hyperlink"/>
                  <w:rFonts w:ascii="Arial" w:hAnsi="Arial" w:cs="Arial"/>
                  <w:sz w:val="22"/>
                  <w:szCs w:val="22"/>
                </w:rPr>
                <w:t>dus</w:t>
              </w:r>
            </w:hyperlink>
            <w:r w:rsidR="001833AD" w:rsidRPr="00A547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EF03C4" w14:textId="77777777" w:rsidR="00DE6257" w:rsidRPr="00A54792" w:rsidRDefault="00DE6257" w:rsidP="00DE625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DE6257" w:rsidRPr="00A54792" w14:paraId="7C33C5BF" w14:textId="77777777" w:rsidTr="00A54792">
        <w:tc>
          <w:tcPr>
            <w:tcW w:w="4277" w:type="pct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14:paraId="5968D975" w14:textId="77777777" w:rsidR="00DE6257" w:rsidRPr="00A54792" w:rsidRDefault="00DE6257" w:rsidP="00DE625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Linnavolikogu õigusaktid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14:paraId="266B449B" w14:textId="77777777" w:rsidR="00DE6257" w:rsidRPr="00A54792" w:rsidRDefault="00DE6257" w:rsidP="00DE625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Paragrahv</w:t>
            </w:r>
          </w:p>
        </w:tc>
      </w:tr>
      <w:tr w:rsidR="00DE6257" w:rsidRPr="00A54792" w14:paraId="0C53E7B3" w14:textId="77777777" w:rsidTr="00A54792">
        <w:trPr>
          <w:trHeight w:val="221"/>
        </w:trPr>
        <w:tc>
          <w:tcPr>
            <w:tcW w:w="4277" w:type="pct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362F9D" w14:textId="77777777" w:rsidR="00F9018A" w:rsidRPr="00A54792" w:rsidRDefault="00F9018A" w:rsidP="00F9018A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A54792">
              <w:rPr>
                <w:rFonts w:ascii="Arial" w:hAnsi="Arial" w:cs="Arial"/>
                <w:sz w:val="22"/>
                <w:szCs w:val="22"/>
              </w:rPr>
              <w:t>Tallinna Linnavolikogu 17. detsembri 2020 määrus nr 26</w:t>
            </w:r>
          </w:p>
          <w:p w14:paraId="5ECD845B" w14:textId="77777777" w:rsidR="00C2724E" w:rsidRPr="00A54792" w:rsidRDefault="00A54792" w:rsidP="00A5479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Pr="00A54792">
                <w:rPr>
                  <w:rStyle w:val="Hyperlink"/>
                  <w:rFonts w:ascii="Arial" w:hAnsi="Arial" w:cs="Arial"/>
                  <w:sz w:val="22"/>
                  <w:szCs w:val="22"/>
                </w:rPr>
                <w:t>Tallinna ar</w:t>
              </w:r>
              <w:r w:rsidRPr="00A54792">
                <w:rPr>
                  <w:rStyle w:val="Hyperlink"/>
                  <w:rFonts w:ascii="Arial" w:hAnsi="Arial" w:cs="Arial"/>
                  <w:sz w:val="22"/>
                  <w:szCs w:val="22"/>
                </w:rPr>
                <w:t>e</w:t>
              </w:r>
              <w:r w:rsidRPr="00A54792">
                <w:rPr>
                  <w:rStyle w:val="Hyperlink"/>
                  <w:rFonts w:ascii="Arial" w:hAnsi="Arial" w:cs="Arial"/>
                  <w:sz w:val="22"/>
                  <w:szCs w:val="22"/>
                </w:rPr>
                <w:t>ngustrateegia „Tallinn 2035“</w:t>
              </w:r>
            </w:hyperlink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5B8D99" w14:textId="77777777" w:rsidR="007C31A4" w:rsidRPr="00A54792" w:rsidRDefault="007C31A4" w:rsidP="00DE625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DE6257" w:rsidRPr="00A54792" w14:paraId="5CCA3ACC" w14:textId="77777777" w:rsidTr="00A54792">
        <w:tc>
          <w:tcPr>
            <w:tcW w:w="4277" w:type="pct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14:paraId="09EC6B96" w14:textId="77777777" w:rsidR="00DE6257" w:rsidRPr="00A54792" w:rsidRDefault="00DE6257" w:rsidP="00DE625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Linnavalitsuse õigusaktid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14:paraId="4DE81DC0" w14:textId="77777777" w:rsidR="00DE6257" w:rsidRPr="00A54792" w:rsidRDefault="00DE6257" w:rsidP="00DE625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Paragrahv</w:t>
            </w:r>
          </w:p>
        </w:tc>
      </w:tr>
      <w:tr w:rsidR="00DE6257" w:rsidRPr="00A54792" w14:paraId="08C0A1A5" w14:textId="77777777" w:rsidTr="00A54792">
        <w:trPr>
          <w:trHeight w:val="255"/>
        </w:trPr>
        <w:tc>
          <w:tcPr>
            <w:tcW w:w="4277" w:type="pct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3E7B1A" w14:textId="77777777" w:rsidR="00200D77" w:rsidRPr="00A54792" w:rsidRDefault="00125737" w:rsidP="007951FC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 xml:space="preserve">Tallinna </w:t>
            </w: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L</w:t>
            </w: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innav</w:t>
            </w: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alitsuse 28. august</w:t>
            </w:r>
            <w:r w:rsidR="003D25E3" w:rsidRPr="00A54792">
              <w:rPr>
                <w:rFonts w:ascii="Arial" w:hAnsi="Arial" w:cs="Arial"/>
                <w:sz w:val="22"/>
                <w:szCs w:val="22"/>
                <w:lang w:val="et-EE"/>
              </w:rPr>
              <w:t>i</w:t>
            </w: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 xml:space="preserve"> 2013 määrus nr 149 </w:t>
            </w:r>
          </w:p>
          <w:p w14:paraId="590569DD" w14:textId="77777777" w:rsidR="00DE6257" w:rsidRPr="00A54792" w:rsidRDefault="00125737" w:rsidP="007951FC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„</w:t>
            </w:r>
            <w:hyperlink r:id="rId7" w:history="1">
              <w:r w:rsidRPr="00A54792">
                <w:rPr>
                  <w:rStyle w:val="Hyperlink"/>
                  <w:rFonts w:ascii="Arial" w:hAnsi="Arial" w:cs="Arial"/>
                  <w:sz w:val="22"/>
                  <w:szCs w:val="22"/>
                  <w:lang w:val="et-EE"/>
                </w:rPr>
                <w:t>Tall</w:t>
              </w:r>
              <w:r w:rsidRPr="00A54792">
                <w:rPr>
                  <w:rStyle w:val="Hyperlink"/>
                  <w:rFonts w:ascii="Arial" w:hAnsi="Arial" w:cs="Arial"/>
                  <w:sz w:val="22"/>
                  <w:szCs w:val="22"/>
                  <w:lang w:val="et-EE"/>
                </w:rPr>
                <w:t>i</w:t>
              </w:r>
              <w:r w:rsidRPr="00A54792">
                <w:rPr>
                  <w:rStyle w:val="Hyperlink"/>
                  <w:rFonts w:ascii="Arial" w:hAnsi="Arial" w:cs="Arial"/>
                  <w:sz w:val="22"/>
                  <w:szCs w:val="22"/>
                  <w:lang w:val="et-EE"/>
                </w:rPr>
                <w:t>n</w:t>
              </w:r>
              <w:r w:rsidRPr="00A54792">
                <w:rPr>
                  <w:rStyle w:val="Hyperlink"/>
                  <w:rFonts w:ascii="Arial" w:hAnsi="Arial" w:cs="Arial"/>
                  <w:sz w:val="22"/>
                  <w:szCs w:val="22"/>
                  <w:lang w:val="et-EE"/>
                </w:rPr>
                <w:t>na Linnamu</w:t>
              </w:r>
              <w:r w:rsidRPr="00A54792">
                <w:rPr>
                  <w:rStyle w:val="Hyperlink"/>
                  <w:rFonts w:ascii="Arial" w:hAnsi="Arial" w:cs="Arial"/>
                  <w:sz w:val="22"/>
                  <w:szCs w:val="22"/>
                  <w:lang w:val="et-EE"/>
                </w:rPr>
                <w:t>u</w:t>
              </w:r>
              <w:r w:rsidRPr="00A54792">
                <w:rPr>
                  <w:rStyle w:val="Hyperlink"/>
                  <w:rFonts w:ascii="Arial" w:hAnsi="Arial" w:cs="Arial"/>
                  <w:sz w:val="22"/>
                  <w:szCs w:val="22"/>
                  <w:lang w:val="et-EE"/>
                </w:rPr>
                <w:t>seumi põ</w:t>
              </w:r>
              <w:r w:rsidRPr="00A54792">
                <w:rPr>
                  <w:rStyle w:val="Hyperlink"/>
                  <w:rFonts w:ascii="Arial" w:hAnsi="Arial" w:cs="Arial"/>
                  <w:sz w:val="22"/>
                  <w:szCs w:val="22"/>
                  <w:lang w:val="et-EE"/>
                </w:rPr>
                <w:t>h</w:t>
              </w:r>
              <w:r w:rsidRPr="00A54792">
                <w:rPr>
                  <w:rStyle w:val="Hyperlink"/>
                  <w:rFonts w:ascii="Arial" w:hAnsi="Arial" w:cs="Arial"/>
                  <w:sz w:val="22"/>
                  <w:szCs w:val="22"/>
                  <w:lang w:val="et-EE"/>
                </w:rPr>
                <w:t>imäärus</w:t>
              </w:r>
            </w:hyperlink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“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BB1FD2" w14:textId="77777777" w:rsidR="00DE6257" w:rsidRPr="00A54792" w:rsidRDefault="00DE6257" w:rsidP="00DE6257">
            <w:pPr>
              <w:pStyle w:val="KINNITATU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257" w:rsidRPr="00A54792" w14:paraId="3BB11486" w14:textId="77777777" w:rsidTr="00BB11F8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6105EF10" w14:textId="77777777" w:rsidR="00DE6257" w:rsidRPr="00A54792" w:rsidRDefault="00DE6257" w:rsidP="00DE625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Ametkondlikud regulatiivaktid</w:t>
            </w:r>
          </w:p>
        </w:tc>
      </w:tr>
      <w:tr w:rsidR="00DE6257" w:rsidRPr="00A54792" w14:paraId="5D4DE5EE" w14:textId="77777777" w:rsidTr="00BB11F8">
        <w:trPr>
          <w:trHeight w:val="235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D3F1C" w14:textId="77777777" w:rsidR="0019166B" w:rsidRPr="00A54792" w:rsidRDefault="00630A40" w:rsidP="0019166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A54792">
              <w:rPr>
                <w:rFonts w:ascii="Arial" w:hAnsi="Arial" w:cs="Arial"/>
                <w:color w:val="000000"/>
                <w:sz w:val="22"/>
                <w:szCs w:val="22"/>
              </w:rPr>
              <w:t xml:space="preserve">Tallinna </w:t>
            </w:r>
            <w:r w:rsidR="0019166B" w:rsidRPr="00A54792">
              <w:rPr>
                <w:rFonts w:ascii="Arial" w:hAnsi="Arial" w:cs="Arial"/>
                <w:color w:val="000000"/>
                <w:sz w:val="22"/>
                <w:szCs w:val="22"/>
              </w:rPr>
              <w:t>Kultuuri</w:t>
            </w:r>
            <w:r w:rsidR="00A54792" w:rsidRPr="00A54792">
              <w:rPr>
                <w:rFonts w:ascii="Arial" w:hAnsi="Arial" w:cs="Arial"/>
                <w:color w:val="000000"/>
                <w:sz w:val="22"/>
                <w:szCs w:val="22"/>
              </w:rPr>
              <w:t>- ja Spordi</w:t>
            </w:r>
            <w:r w:rsidR="00413A05" w:rsidRPr="00A54792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19166B" w:rsidRPr="00A54792">
              <w:rPr>
                <w:rFonts w:ascii="Arial" w:hAnsi="Arial" w:cs="Arial"/>
                <w:color w:val="000000"/>
                <w:sz w:val="22"/>
                <w:szCs w:val="22"/>
              </w:rPr>
              <w:t>meti</w:t>
            </w:r>
            <w:r w:rsidR="00B5375C" w:rsidRPr="00A547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166B" w:rsidRPr="00A54792">
              <w:rPr>
                <w:rFonts w:ascii="Arial" w:hAnsi="Arial" w:cs="Arial"/>
                <w:sz w:val="22"/>
                <w:szCs w:val="22"/>
              </w:rPr>
              <w:t xml:space="preserve">juhataja </w:t>
            </w:r>
            <w:r w:rsidR="00A54792" w:rsidRPr="00A54792">
              <w:rPr>
                <w:rFonts w:ascii="Arial" w:hAnsi="Arial" w:cs="Arial"/>
                <w:sz w:val="22"/>
                <w:szCs w:val="22"/>
              </w:rPr>
              <w:t>17</w:t>
            </w:r>
            <w:r w:rsidR="0003285F" w:rsidRPr="00A54792">
              <w:rPr>
                <w:rFonts w:ascii="Arial" w:hAnsi="Arial" w:cs="Arial"/>
                <w:sz w:val="22"/>
                <w:szCs w:val="22"/>
              </w:rPr>
              <w:t>.</w:t>
            </w:r>
            <w:r w:rsidR="00513276" w:rsidRPr="00A54792">
              <w:rPr>
                <w:rFonts w:ascii="Arial" w:hAnsi="Arial" w:cs="Arial"/>
                <w:sz w:val="22"/>
                <w:szCs w:val="22"/>
              </w:rPr>
              <w:t xml:space="preserve"> detsembri</w:t>
            </w:r>
            <w:r w:rsidR="00200D77" w:rsidRPr="00A547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166B" w:rsidRPr="00A54792">
              <w:rPr>
                <w:rFonts w:ascii="Arial" w:hAnsi="Arial" w:cs="Arial"/>
                <w:sz w:val="22"/>
                <w:szCs w:val="22"/>
              </w:rPr>
              <w:t>20</w:t>
            </w:r>
            <w:r w:rsidR="00A54792" w:rsidRPr="00A54792">
              <w:rPr>
                <w:rFonts w:ascii="Arial" w:hAnsi="Arial" w:cs="Arial"/>
                <w:sz w:val="22"/>
                <w:szCs w:val="22"/>
              </w:rPr>
              <w:t>21</w:t>
            </w:r>
            <w:r w:rsidR="0019166B" w:rsidRPr="00A54792">
              <w:rPr>
                <w:rFonts w:ascii="Arial" w:hAnsi="Arial" w:cs="Arial"/>
                <w:sz w:val="22"/>
                <w:szCs w:val="22"/>
              </w:rPr>
              <w:t xml:space="preserve"> käskkiri nr </w:t>
            </w:r>
            <w:r w:rsidR="00A54792" w:rsidRPr="00A54792">
              <w:rPr>
                <w:rFonts w:ascii="Arial" w:hAnsi="Arial" w:cs="Arial"/>
                <w:sz w:val="22"/>
                <w:szCs w:val="22"/>
              </w:rPr>
              <w:t>KSA-4/39</w:t>
            </w:r>
          </w:p>
          <w:p w14:paraId="611AD443" w14:textId="77777777" w:rsidR="00D67D97" w:rsidRPr="00A54792" w:rsidRDefault="0019166B" w:rsidP="00A5479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A54792">
              <w:rPr>
                <w:rFonts w:ascii="Arial" w:hAnsi="Arial" w:cs="Arial"/>
                <w:sz w:val="22"/>
                <w:szCs w:val="22"/>
              </w:rPr>
              <w:t>„</w:t>
            </w:r>
            <w:hyperlink r:id="rId8" w:history="1">
              <w:r w:rsidR="006D3C41" w:rsidRPr="00A54792">
                <w:rPr>
                  <w:rStyle w:val="Hyperlink"/>
                  <w:rFonts w:ascii="Arial" w:hAnsi="Arial" w:cs="Arial"/>
                  <w:sz w:val="22"/>
                  <w:szCs w:val="22"/>
                </w:rPr>
                <w:t>Tallinna Linnamu</w:t>
              </w:r>
              <w:r w:rsidR="006D3C41" w:rsidRPr="00A54792">
                <w:rPr>
                  <w:rStyle w:val="Hyperlink"/>
                  <w:rFonts w:ascii="Arial" w:hAnsi="Arial" w:cs="Arial"/>
                  <w:sz w:val="22"/>
                  <w:szCs w:val="22"/>
                </w:rPr>
                <w:t>u</w:t>
              </w:r>
              <w:r w:rsidR="006D3C41" w:rsidRPr="00A5479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seumi </w:t>
              </w:r>
              <w:r w:rsidR="0003285F" w:rsidRPr="00A54792">
                <w:rPr>
                  <w:rStyle w:val="Hyperlink"/>
                  <w:rFonts w:ascii="Arial" w:hAnsi="Arial" w:cs="Arial"/>
                  <w:sz w:val="22"/>
                  <w:szCs w:val="22"/>
                </w:rPr>
                <w:t>hi</w:t>
              </w:r>
              <w:r w:rsidR="0003285F" w:rsidRPr="00A54792">
                <w:rPr>
                  <w:rStyle w:val="Hyperlink"/>
                  <w:rFonts w:ascii="Arial" w:hAnsi="Arial" w:cs="Arial"/>
                  <w:sz w:val="22"/>
                  <w:szCs w:val="22"/>
                </w:rPr>
                <w:t>n</w:t>
              </w:r>
              <w:r w:rsidR="006D3C41" w:rsidRPr="00A54792">
                <w:rPr>
                  <w:rStyle w:val="Hyperlink"/>
                  <w:rFonts w:ascii="Arial" w:hAnsi="Arial" w:cs="Arial"/>
                  <w:sz w:val="22"/>
                  <w:szCs w:val="22"/>
                </w:rPr>
                <w:t>dad</w:t>
              </w:r>
              <w:r w:rsidR="006D3C41" w:rsidRPr="00A54792">
                <w:rPr>
                  <w:rStyle w:val="Hyperlink"/>
                  <w:rFonts w:ascii="Arial" w:hAnsi="Arial" w:cs="Arial"/>
                  <w:sz w:val="22"/>
                  <w:szCs w:val="22"/>
                </w:rPr>
                <w:t>e</w:t>
              </w:r>
              <w:r w:rsidR="0003285F" w:rsidRPr="00A5479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kehtestamine</w:t>
              </w:r>
            </w:hyperlink>
            <w:r w:rsidR="00B5375C" w:rsidRPr="00A54792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  <w:tr w:rsidR="00DE6257" w:rsidRPr="00A54792" w14:paraId="290F4E6B" w14:textId="77777777" w:rsidTr="00A54792">
        <w:tc>
          <w:tcPr>
            <w:tcW w:w="20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07AC244" w14:textId="77777777" w:rsidR="00DE6257" w:rsidRPr="00A54792" w:rsidRDefault="00DE6257" w:rsidP="00DE625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A54792">
              <w:rPr>
                <w:rFonts w:ascii="Arial" w:hAnsi="Arial" w:cs="Arial"/>
                <w:b/>
                <w:sz w:val="22"/>
                <w:szCs w:val="22"/>
              </w:rPr>
              <w:t>Toote sihtgrupi nimetus</w:t>
            </w:r>
          </w:p>
        </w:tc>
        <w:tc>
          <w:tcPr>
            <w:tcW w:w="299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7B6645" w14:textId="77777777" w:rsidR="00DE6257" w:rsidRPr="00A54792" w:rsidRDefault="00DE6257" w:rsidP="009D4315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 xml:space="preserve">Tallinna ja Eesti teiste piirkondade elanikud ning </w:t>
            </w:r>
            <w:r w:rsidR="009D4315" w:rsidRPr="00A54792">
              <w:rPr>
                <w:rFonts w:ascii="Arial" w:hAnsi="Arial" w:cs="Arial"/>
                <w:sz w:val="22"/>
                <w:szCs w:val="22"/>
                <w:lang w:val="et-EE"/>
              </w:rPr>
              <w:t>turistid</w:t>
            </w:r>
          </w:p>
        </w:tc>
      </w:tr>
      <w:tr w:rsidR="00DE6257" w:rsidRPr="00A54792" w14:paraId="7645D865" w14:textId="77777777" w:rsidTr="00BB11F8">
        <w:trPr>
          <w:trHeight w:val="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4B40212F" w14:textId="77777777" w:rsidR="00DE6257" w:rsidRPr="00A54792" w:rsidRDefault="00DE6257" w:rsidP="00DE6257">
            <w:pPr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  <w:t>Mõõdiku nimetus</w:t>
            </w:r>
          </w:p>
        </w:tc>
      </w:tr>
      <w:tr w:rsidR="00DE6257" w:rsidRPr="00A54792" w14:paraId="35242790" w14:textId="77777777" w:rsidTr="00BB11F8">
        <w:trPr>
          <w:trHeight w:val="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8B901A" w14:textId="77777777" w:rsidR="00DE6257" w:rsidRPr="00AE2734" w:rsidRDefault="00DE6257" w:rsidP="00DE625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E2734">
              <w:rPr>
                <w:rFonts w:ascii="Arial" w:hAnsi="Arial" w:cs="Arial"/>
                <w:sz w:val="22"/>
                <w:szCs w:val="22"/>
                <w:lang w:val="et-EE"/>
              </w:rPr>
              <w:t xml:space="preserve">Muuseumide arv </w:t>
            </w:r>
          </w:p>
        </w:tc>
      </w:tr>
      <w:tr w:rsidR="00DE6257" w:rsidRPr="00A54792" w14:paraId="140556A4" w14:textId="77777777" w:rsidTr="00BB11F8">
        <w:trPr>
          <w:trHeight w:val="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0E8B5D" w14:textId="77777777" w:rsidR="00DE6257" w:rsidRPr="00A54792" w:rsidRDefault="00DE6257" w:rsidP="000B19C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proofErr w:type="spellStart"/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Museaalide</w:t>
            </w:r>
            <w:proofErr w:type="spellEnd"/>
            <w:r w:rsidR="000B19C7" w:rsidRPr="00A54792">
              <w:rPr>
                <w:rFonts w:ascii="Arial" w:hAnsi="Arial" w:cs="Arial"/>
                <w:sz w:val="22"/>
                <w:szCs w:val="22"/>
                <w:lang w:val="et-EE"/>
              </w:rPr>
              <w:t xml:space="preserve"> koguarv</w:t>
            </w: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arv</w:t>
            </w:r>
          </w:p>
        </w:tc>
      </w:tr>
      <w:tr w:rsidR="00DE6257" w:rsidRPr="00A54792" w14:paraId="51680C0D" w14:textId="77777777" w:rsidTr="00BB11F8">
        <w:trPr>
          <w:trHeight w:val="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97B9D" w14:textId="77777777" w:rsidR="00DE6257" w:rsidRPr="00A54792" w:rsidRDefault="00DE6257" w:rsidP="00DE625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Muuseumi külastajate arv</w:t>
            </w:r>
            <w:r w:rsidR="000B19C7" w:rsidRPr="00A54792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</w:p>
        </w:tc>
      </w:tr>
      <w:tr w:rsidR="00DE6257" w:rsidRPr="00A54792" w14:paraId="545A4B53" w14:textId="77777777" w:rsidTr="00BB11F8">
        <w:trPr>
          <w:trHeight w:val="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A33CA5" w14:textId="77777777" w:rsidR="00DE6257" w:rsidRPr="00A54792" w:rsidRDefault="00DE6257" w:rsidP="00DE625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Ekskursioonide arv</w:t>
            </w:r>
            <w:r w:rsidR="000B19C7" w:rsidRPr="00A54792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</w:p>
        </w:tc>
      </w:tr>
      <w:tr w:rsidR="00DE6257" w:rsidRPr="00A54792" w14:paraId="0EA17CC2" w14:textId="77777777" w:rsidTr="00BB11F8">
        <w:trPr>
          <w:trHeight w:val="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0890A3" w14:textId="77777777" w:rsidR="00DE6257" w:rsidRPr="00A54792" w:rsidRDefault="00DE6257" w:rsidP="00DE625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Korraldatud ürituste arv</w:t>
            </w:r>
            <w:r w:rsidR="000B19C7" w:rsidRPr="00A54792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</w:p>
        </w:tc>
      </w:tr>
      <w:tr w:rsidR="00DE6257" w:rsidRPr="00A54792" w14:paraId="004027B5" w14:textId="77777777" w:rsidTr="00BB11F8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643BD326" w14:textId="77777777" w:rsidR="00DE6257" w:rsidRDefault="00DE6257" w:rsidP="00DE625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Märkused, kommentaarid</w:t>
            </w:r>
          </w:p>
          <w:p w14:paraId="66204D3E" w14:textId="77777777" w:rsidR="00A54792" w:rsidRPr="00A54792" w:rsidRDefault="00A54792" w:rsidP="00DE625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DE6257" w:rsidRPr="00A54792" w14:paraId="4778B2B7" w14:textId="77777777" w:rsidTr="00A54792">
        <w:tc>
          <w:tcPr>
            <w:tcW w:w="200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14:paraId="383FF89C" w14:textId="77777777" w:rsidR="00DE6257" w:rsidRPr="00A54792" w:rsidRDefault="00DE6257" w:rsidP="00DE625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 xml:space="preserve">Ametiasutuse juht </w:t>
            </w:r>
          </w:p>
        </w:tc>
        <w:tc>
          <w:tcPr>
            <w:tcW w:w="162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93158CF" w14:textId="77777777" w:rsidR="00DE6257" w:rsidRPr="00A54792" w:rsidRDefault="00DE6257" w:rsidP="00DE625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 xml:space="preserve">Tootevastutaja </w:t>
            </w:r>
          </w:p>
        </w:tc>
        <w:tc>
          <w:tcPr>
            <w:tcW w:w="1379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14:paraId="4528C0C9" w14:textId="77777777" w:rsidR="00DE6257" w:rsidRPr="00A54792" w:rsidRDefault="00DE6257" w:rsidP="00DE625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Kuupäev</w:t>
            </w:r>
          </w:p>
        </w:tc>
      </w:tr>
      <w:tr w:rsidR="00DE6257" w:rsidRPr="00A54792" w14:paraId="6EF0841B" w14:textId="77777777" w:rsidTr="00A54792">
        <w:tc>
          <w:tcPr>
            <w:tcW w:w="200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7C6CEC32" w14:textId="77777777" w:rsidR="00DE6257" w:rsidRPr="00A54792" w:rsidRDefault="00D67D97" w:rsidP="00DE6257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A54792">
              <w:rPr>
                <w:rFonts w:ascii="Arial" w:hAnsi="Arial" w:cs="Arial"/>
                <w:sz w:val="22"/>
                <w:szCs w:val="22"/>
              </w:rPr>
              <w:t>Hillar Sein</w:t>
            </w:r>
          </w:p>
        </w:tc>
        <w:tc>
          <w:tcPr>
            <w:tcW w:w="1620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79AE3292" w14:textId="77777777" w:rsidR="00DE6257" w:rsidRPr="00A54792" w:rsidRDefault="00D67D97" w:rsidP="00DE625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Heli Nurger</w:t>
            </w:r>
          </w:p>
          <w:p w14:paraId="2AD70759" w14:textId="77777777" w:rsidR="007549D0" w:rsidRPr="00A54792" w:rsidRDefault="007549D0" w:rsidP="00DE6257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Tallinna Linnamuuseumi direktor</w:t>
            </w:r>
          </w:p>
        </w:tc>
        <w:tc>
          <w:tcPr>
            <w:tcW w:w="1379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641A1FF" w14:textId="77777777" w:rsidR="00DE6257" w:rsidRPr="00A54792" w:rsidRDefault="00D67D97" w:rsidP="00772E74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54792">
              <w:rPr>
                <w:rFonts w:ascii="Arial" w:hAnsi="Arial" w:cs="Arial"/>
                <w:sz w:val="22"/>
                <w:szCs w:val="22"/>
                <w:lang w:val="et-EE"/>
              </w:rPr>
              <w:t>13.01.202</w:t>
            </w:r>
            <w:r w:rsidR="00A54792">
              <w:rPr>
                <w:rFonts w:ascii="Arial" w:hAnsi="Arial" w:cs="Arial"/>
                <w:sz w:val="22"/>
                <w:szCs w:val="22"/>
                <w:lang w:val="et-EE"/>
              </w:rPr>
              <w:t>2</w:t>
            </w:r>
          </w:p>
        </w:tc>
      </w:tr>
    </w:tbl>
    <w:p w14:paraId="1C090329" w14:textId="77777777" w:rsidR="009C1342" w:rsidRPr="00A54792" w:rsidRDefault="009C1342">
      <w:pPr>
        <w:rPr>
          <w:rFonts w:ascii="Arial" w:hAnsi="Arial" w:cs="Arial"/>
          <w:sz w:val="22"/>
          <w:szCs w:val="22"/>
        </w:rPr>
      </w:pPr>
    </w:p>
    <w:sectPr w:rsidR="009C1342" w:rsidRPr="00A547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8016C"/>
    <w:multiLevelType w:val="hybridMultilevel"/>
    <w:tmpl w:val="0B6A407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6257"/>
    <w:rsid w:val="00012D19"/>
    <w:rsid w:val="0003285F"/>
    <w:rsid w:val="000369D2"/>
    <w:rsid w:val="00046D46"/>
    <w:rsid w:val="000B19C7"/>
    <w:rsid w:val="000D4761"/>
    <w:rsid w:val="001132FA"/>
    <w:rsid w:val="00125737"/>
    <w:rsid w:val="00142029"/>
    <w:rsid w:val="00155328"/>
    <w:rsid w:val="00155880"/>
    <w:rsid w:val="00156394"/>
    <w:rsid w:val="001653DA"/>
    <w:rsid w:val="001833AD"/>
    <w:rsid w:val="0019166B"/>
    <w:rsid w:val="001A25D0"/>
    <w:rsid w:val="001A2A01"/>
    <w:rsid w:val="001B65E3"/>
    <w:rsid w:val="001F24D1"/>
    <w:rsid w:val="00200D77"/>
    <w:rsid w:val="00204C74"/>
    <w:rsid w:val="00216C30"/>
    <w:rsid w:val="00256056"/>
    <w:rsid w:val="0026096C"/>
    <w:rsid w:val="002B700D"/>
    <w:rsid w:val="00301ABC"/>
    <w:rsid w:val="00326CF2"/>
    <w:rsid w:val="00331F64"/>
    <w:rsid w:val="003778EB"/>
    <w:rsid w:val="00384EC4"/>
    <w:rsid w:val="003D25E3"/>
    <w:rsid w:val="003D4418"/>
    <w:rsid w:val="004008D7"/>
    <w:rsid w:val="00413A05"/>
    <w:rsid w:val="004160B2"/>
    <w:rsid w:val="00462586"/>
    <w:rsid w:val="004719B9"/>
    <w:rsid w:val="004B7975"/>
    <w:rsid w:val="004F365A"/>
    <w:rsid w:val="00513276"/>
    <w:rsid w:val="00580101"/>
    <w:rsid w:val="005834D6"/>
    <w:rsid w:val="005C3AB9"/>
    <w:rsid w:val="005F35D6"/>
    <w:rsid w:val="00605EF9"/>
    <w:rsid w:val="00620E66"/>
    <w:rsid w:val="00630A40"/>
    <w:rsid w:val="00676CE1"/>
    <w:rsid w:val="00686AE0"/>
    <w:rsid w:val="006B34D3"/>
    <w:rsid w:val="006D3C41"/>
    <w:rsid w:val="006E44C0"/>
    <w:rsid w:val="006F2262"/>
    <w:rsid w:val="00707C33"/>
    <w:rsid w:val="00722A67"/>
    <w:rsid w:val="007233EC"/>
    <w:rsid w:val="007402A0"/>
    <w:rsid w:val="007549D0"/>
    <w:rsid w:val="00772E74"/>
    <w:rsid w:val="007951FC"/>
    <w:rsid w:val="00795C49"/>
    <w:rsid w:val="007C31A4"/>
    <w:rsid w:val="007E2161"/>
    <w:rsid w:val="008603AB"/>
    <w:rsid w:val="008653DE"/>
    <w:rsid w:val="00877687"/>
    <w:rsid w:val="00882CF6"/>
    <w:rsid w:val="00883064"/>
    <w:rsid w:val="008C19C2"/>
    <w:rsid w:val="008F542B"/>
    <w:rsid w:val="00924431"/>
    <w:rsid w:val="00945A0D"/>
    <w:rsid w:val="00955166"/>
    <w:rsid w:val="0095617F"/>
    <w:rsid w:val="0097034A"/>
    <w:rsid w:val="009A11E4"/>
    <w:rsid w:val="009B5C67"/>
    <w:rsid w:val="009C1342"/>
    <w:rsid w:val="009D4315"/>
    <w:rsid w:val="009F3B50"/>
    <w:rsid w:val="00A03143"/>
    <w:rsid w:val="00A10D19"/>
    <w:rsid w:val="00A22B57"/>
    <w:rsid w:val="00A5012C"/>
    <w:rsid w:val="00A54792"/>
    <w:rsid w:val="00A67FD8"/>
    <w:rsid w:val="00A91732"/>
    <w:rsid w:val="00AD1EB7"/>
    <w:rsid w:val="00AE2734"/>
    <w:rsid w:val="00AF577B"/>
    <w:rsid w:val="00B1599D"/>
    <w:rsid w:val="00B5375C"/>
    <w:rsid w:val="00B76D22"/>
    <w:rsid w:val="00BB11F8"/>
    <w:rsid w:val="00C2724E"/>
    <w:rsid w:val="00C41CA1"/>
    <w:rsid w:val="00C67343"/>
    <w:rsid w:val="00C701FD"/>
    <w:rsid w:val="00CF6026"/>
    <w:rsid w:val="00D21F7F"/>
    <w:rsid w:val="00D67D97"/>
    <w:rsid w:val="00D870D3"/>
    <w:rsid w:val="00D9442F"/>
    <w:rsid w:val="00DA0434"/>
    <w:rsid w:val="00DE08AE"/>
    <w:rsid w:val="00DE6257"/>
    <w:rsid w:val="00E1078D"/>
    <w:rsid w:val="00E24B9B"/>
    <w:rsid w:val="00E27A12"/>
    <w:rsid w:val="00E3380E"/>
    <w:rsid w:val="00E37ED2"/>
    <w:rsid w:val="00E67ED4"/>
    <w:rsid w:val="00E87F92"/>
    <w:rsid w:val="00EB69C3"/>
    <w:rsid w:val="00EC6BF6"/>
    <w:rsid w:val="00EE0CCA"/>
    <w:rsid w:val="00EE5600"/>
    <w:rsid w:val="00EF06E9"/>
    <w:rsid w:val="00F04693"/>
    <w:rsid w:val="00F1257F"/>
    <w:rsid w:val="00F1751F"/>
    <w:rsid w:val="00F7055B"/>
    <w:rsid w:val="00F77CD8"/>
    <w:rsid w:val="00F9018A"/>
    <w:rsid w:val="00F9060B"/>
    <w:rsid w:val="00F946F3"/>
    <w:rsid w:val="00FD2372"/>
    <w:rsid w:val="00FD7723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B50582"/>
  <w15:chartTrackingRefBased/>
  <w15:docId w15:val="{80F9DC2E-E540-4F25-8A15-DD59CEEC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257"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E6257"/>
    <w:pPr>
      <w:jc w:val="both"/>
    </w:pPr>
    <w:rPr>
      <w:szCs w:val="20"/>
      <w:lang w:val="et-EE"/>
    </w:rPr>
  </w:style>
  <w:style w:type="paragraph" w:styleId="Header">
    <w:name w:val="header"/>
    <w:basedOn w:val="Normal"/>
    <w:link w:val="HeaderChar"/>
    <w:rsid w:val="00DE6257"/>
    <w:pPr>
      <w:tabs>
        <w:tab w:val="center" w:pos="4153"/>
        <w:tab w:val="right" w:pos="8306"/>
      </w:tabs>
      <w:jc w:val="both"/>
    </w:pPr>
    <w:rPr>
      <w:szCs w:val="20"/>
      <w:lang w:val="et-EE"/>
    </w:rPr>
  </w:style>
  <w:style w:type="character" w:styleId="Hyperlink">
    <w:name w:val="Hyperlink"/>
    <w:rsid w:val="00DE6257"/>
    <w:rPr>
      <w:color w:val="0000FF"/>
      <w:u w:val="single"/>
    </w:rPr>
  </w:style>
  <w:style w:type="paragraph" w:customStyle="1" w:styleId="KINNITATUD">
    <w:name w:val="KINNITATUD"/>
    <w:rsid w:val="00DE6257"/>
    <w:pPr>
      <w:jc w:val="both"/>
    </w:pPr>
    <w:rPr>
      <w:sz w:val="24"/>
      <w:lang w:eastAsia="en-US"/>
    </w:rPr>
  </w:style>
  <w:style w:type="character" w:styleId="FollowedHyperlink">
    <w:name w:val="FollowedHyperlink"/>
    <w:rsid w:val="00DE625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33EC"/>
    <w:pPr>
      <w:ind w:left="720"/>
    </w:pPr>
    <w:rPr>
      <w:rFonts w:ascii="Calibri" w:eastAsia="Calibri" w:hAnsi="Calibri"/>
      <w:sz w:val="22"/>
      <w:szCs w:val="22"/>
      <w:lang w:val="et-EE" w:eastAsia="et-EE"/>
    </w:rPr>
  </w:style>
  <w:style w:type="paragraph" w:styleId="BalloonText">
    <w:name w:val="Balloon Text"/>
    <w:basedOn w:val="Normal"/>
    <w:link w:val="BalloonTextChar"/>
    <w:rsid w:val="00036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69D2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uiPriority w:val="99"/>
    <w:semiHidden/>
    <w:unhideWhenUsed/>
    <w:rsid w:val="00D67D97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F9018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s.tallinn.ee/atp/?id=1255&amp;active=58&amp;month=12&amp;year=2021&amp;keywords=58&amp;calmonth=1&amp;calyear=2021&amp;c_tpl=1092&amp;keel=ee&amp;command=details&amp;dok_id=49679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418122020064?leiaKeht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429122020009" TargetMode="External"/><Relationship Id="rId5" Type="http://schemas.openxmlformats.org/officeDocument/2006/relationships/hyperlink" Target="https://www.riigiteataja.ee/akt/110072013001?leiaKehti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2183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TOOTE PÜSIANDMED</vt:lpstr>
      <vt:lpstr>TOOTE PÜSIANDMED</vt:lpstr>
      <vt:lpstr>TOOTE PÜSIANDMED</vt:lpstr>
    </vt:vector>
  </TitlesOfParts>
  <Company>Tallinna Linnakantselei</Company>
  <LinksUpToDate>false</LinksUpToDate>
  <CharactersWithSpaces>2554</CharactersWithSpaces>
  <SharedDoc>false</SharedDoc>
  <HLinks>
    <vt:vector size="24" baseType="variant">
      <vt:variant>
        <vt:i4>7274618</vt:i4>
      </vt:variant>
      <vt:variant>
        <vt:i4>9</vt:i4>
      </vt:variant>
      <vt:variant>
        <vt:i4>0</vt:i4>
      </vt:variant>
      <vt:variant>
        <vt:i4>5</vt:i4>
      </vt:variant>
      <vt:variant>
        <vt:lpwstr>http://dhs.tallinn.ee/atp/?id=1255&amp;active=58&amp;month=12&amp;year=2021&amp;keywords=58&amp;calmonth=1&amp;calyear=2021&amp;c_tpl=1092&amp;keel=ee&amp;command=details&amp;dok_id=4967927</vt:lpwstr>
      </vt:variant>
      <vt:variant>
        <vt:lpwstr/>
      </vt:variant>
      <vt:variant>
        <vt:i4>3538997</vt:i4>
      </vt:variant>
      <vt:variant>
        <vt:i4>6</vt:i4>
      </vt:variant>
      <vt:variant>
        <vt:i4>0</vt:i4>
      </vt:variant>
      <vt:variant>
        <vt:i4>5</vt:i4>
      </vt:variant>
      <vt:variant>
        <vt:lpwstr>https://www.riigiteataja.ee/akt/418122020064?leiaKehtiv</vt:lpwstr>
      </vt:variant>
      <vt:variant>
        <vt:lpwstr/>
      </vt:variant>
      <vt:variant>
        <vt:i4>5701656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https://www.riigiteataja.ee/akt/429122020009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https://www.riigiteataja.ee/akt/110072013001?leiaKehtiv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TOOTE PÜSIANDMED</dc:title>
  <dc:subject/>
  <dc:creator>altermann1</dc:creator>
  <cp:keywords/>
  <cp:lastModifiedBy>Anne Altermann</cp:lastModifiedBy>
  <cp:revision>2</cp:revision>
  <cp:lastPrinted>2015-08-24T13:52:00Z</cp:lastPrinted>
  <dcterms:created xsi:type="dcterms:W3CDTF">2022-01-21T06:22:00Z</dcterms:created>
  <dcterms:modified xsi:type="dcterms:W3CDTF">2022-01-21T06:22:00Z</dcterms:modified>
</cp:coreProperties>
</file>