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88"/>
        <w:gridCol w:w="689"/>
        <w:gridCol w:w="503"/>
        <w:gridCol w:w="558"/>
        <w:gridCol w:w="2178"/>
        <w:gridCol w:w="1081"/>
        <w:gridCol w:w="1440"/>
      </w:tblGrid>
      <w:tr w:rsidR="00F84ECB" w:rsidRPr="003D2AA4" w14:paraId="43794118" w14:textId="77777777" w:rsidTr="00572CA5">
        <w:trPr>
          <w:cantSplit/>
        </w:trPr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B3B11" w14:textId="77777777" w:rsidR="00F84ECB" w:rsidRPr="00E40DF0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 PÜSIANDMED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5A3C9" w14:textId="77777777" w:rsidR="00F84ECB" w:rsidRPr="003D2AA4" w:rsidRDefault="00F84ECB" w:rsidP="00572CA5">
            <w:pPr>
              <w:pStyle w:val="BodyText"/>
              <w:tabs>
                <w:tab w:val="left" w:pos="6521"/>
              </w:tabs>
              <w:jc w:val="right"/>
              <w:rPr>
                <w:b/>
                <w:bCs/>
              </w:rPr>
            </w:pPr>
            <w:r w:rsidRPr="003D2AA4">
              <w:rPr>
                <w:b/>
                <w:bCs/>
              </w:rPr>
              <w:t>VORM 9 a</w:t>
            </w:r>
          </w:p>
        </w:tc>
      </w:tr>
      <w:tr w:rsidR="00F84ECB" w:rsidRPr="003D2AA4" w14:paraId="5CBA8F54" w14:textId="77777777" w:rsidTr="00572CA5">
        <w:trPr>
          <w:cantSplit/>
        </w:trPr>
        <w:tc>
          <w:tcPr>
            <w:tcW w:w="92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C2FEED" w14:textId="77777777" w:rsidR="00F84ECB" w:rsidRPr="003D2AA4" w:rsidRDefault="00F84ECB" w:rsidP="00572CA5">
            <w:pPr>
              <w:pStyle w:val="BodyText"/>
              <w:tabs>
                <w:tab w:val="left" w:pos="6521"/>
              </w:tabs>
              <w:jc w:val="left"/>
            </w:pPr>
          </w:p>
        </w:tc>
      </w:tr>
      <w:tr w:rsidR="00F84ECB" w:rsidRPr="003D2AA4" w14:paraId="79D3B460" w14:textId="77777777" w:rsidTr="00572CA5">
        <w:trPr>
          <w:cantSplit/>
        </w:trPr>
        <w:tc>
          <w:tcPr>
            <w:tcW w:w="92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19836C" w14:textId="77777777" w:rsidR="00F84ECB" w:rsidRPr="003D2AA4" w:rsidRDefault="00F84ECB" w:rsidP="00572CA5">
            <w:pPr>
              <w:pStyle w:val="BodyText"/>
              <w:tabs>
                <w:tab w:val="left" w:pos="6521"/>
              </w:tabs>
              <w:jc w:val="left"/>
            </w:pPr>
          </w:p>
        </w:tc>
      </w:tr>
      <w:tr w:rsidR="00F84ECB" w:rsidRPr="003D2AA4" w14:paraId="3A5FCE93" w14:textId="77777777" w:rsidTr="00572CA5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9BBC7AD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Kood</w:t>
            </w:r>
          </w:p>
        </w:tc>
        <w:tc>
          <w:tcPr>
            <w:tcW w:w="733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3E81AFA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 nimetus</w:t>
            </w:r>
          </w:p>
        </w:tc>
      </w:tr>
      <w:tr w:rsidR="00F84ECB" w:rsidRPr="003D2AA4" w14:paraId="33D0E124" w14:textId="77777777" w:rsidTr="00572CA5">
        <w:tc>
          <w:tcPr>
            <w:tcW w:w="19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84AA82" w14:textId="77777777" w:rsidR="00F84ECB" w:rsidRPr="003D2AA4" w:rsidRDefault="00F84ECB" w:rsidP="00572CA5">
            <w:r>
              <w:t>2251401200</w:t>
            </w:r>
          </w:p>
        </w:tc>
        <w:tc>
          <w:tcPr>
            <w:tcW w:w="7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DED2E" w14:textId="77777777" w:rsidR="00F84ECB" w:rsidRPr="003D2AA4" w:rsidRDefault="00F84ECB" w:rsidP="00572CA5">
            <w:r>
              <w:t>Kultuuritegevus</w:t>
            </w:r>
          </w:p>
        </w:tc>
      </w:tr>
      <w:tr w:rsidR="00F84ECB" w:rsidRPr="003D2AA4" w14:paraId="6D06B361" w14:textId="77777777" w:rsidTr="00572CA5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6F59FD57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Kood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A58D595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Tootegrupi nimetus</w:t>
            </w:r>
          </w:p>
        </w:tc>
      </w:tr>
      <w:tr w:rsidR="00F84ECB" w:rsidRPr="003D2AA4" w14:paraId="504808FD" w14:textId="77777777" w:rsidTr="00572CA5">
        <w:trPr>
          <w:trHeight w:val="277"/>
        </w:trPr>
        <w:tc>
          <w:tcPr>
            <w:tcW w:w="19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C92EA" w14:textId="77777777" w:rsidR="00F84ECB" w:rsidRPr="003D2AA4" w:rsidRDefault="00F84ECB" w:rsidP="00572CA5">
            <w:r>
              <w:t>2251100000</w:t>
            </w:r>
          </w:p>
        </w:tc>
        <w:tc>
          <w:tcPr>
            <w:tcW w:w="7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3CEC75" w14:textId="77777777" w:rsidR="00F84ECB" w:rsidRPr="003D2AA4" w:rsidRDefault="00F84ECB" w:rsidP="00572CA5">
            <w:r>
              <w:t>Kultuur</w:t>
            </w:r>
          </w:p>
        </w:tc>
      </w:tr>
      <w:tr w:rsidR="00F84ECB" w:rsidRPr="003D2AA4" w14:paraId="35DD4988" w14:textId="77777777" w:rsidTr="00572CA5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768DAC7F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Kood</w:t>
            </w:r>
          </w:p>
        </w:tc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41F7521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Tootevaldkonna nimetus</w:t>
            </w:r>
          </w:p>
        </w:tc>
      </w:tr>
      <w:tr w:rsidR="00F84ECB" w:rsidRPr="003D2AA4" w14:paraId="792392D1" w14:textId="77777777" w:rsidTr="00572CA5">
        <w:trPr>
          <w:trHeight w:val="277"/>
        </w:trPr>
        <w:tc>
          <w:tcPr>
            <w:tcW w:w="19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5AB862" w14:textId="77777777" w:rsidR="00F84ECB" w:rsidRPr="003D2AA4" w:rsidRDefault="00F84ECB" w:rsidP="00572CA5">
            <w:r>
              <w:t>2250000000</w:t>
            </w:r>
          </w:p>
        </w:tc>
        <w:tc>
          <w:tcPr>
            <w:tcW w:w="7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03024" w14:textId="77777777" w:rsidR="00F84ECB" w:rsidRPr="003D2AA4" w:rsidRDefault="00F84ECB" w:rsidP="00572CA5">
            <w:r>
              <w:t>Kultuur</w:t>
            </w:r>
          </w:p>
        </w:tc>
      </w:tr>
      <w:tr w:rsidR="00F84ECB" w:rsidRPr="003D2AA4" w14:paraId="6F71A205" w14:textId="77777777" w:rsidTr="00572CA5">
        <w:trPr>
          <w:trHeight w:val="278"/>
        </w:trPr>
        <w:tc>
          <w:tcPr>
            <w:tcW w:w="403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64C44F8A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Ametiasutus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A2C4576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Tootevastutaja (ametikoht)</w:t>
            </w:r>
          </w:p>
        </w:tc>
      </w:tr>
      <w:tr w:rsidR="00F84ECB" w:rsidRPr="003D2AA4" w14:paraId="5DC34A96" w14:textId="77777777" w:rsidTr="00572CA5">
        <w:trPr>
          <w:trHeight w:val="277"/>
        </w:trPr>
        <w:tc>
          <w:tcPr>
            <w:tcW w:w="403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619811" w14:textId="77777777" w:rsidR="00F84ECB" w:rsidRPr="003D2AA4" w:rsidRDefault="00F84ECB" w:rsidP="00572CA5">
            <w:r>
              <w:t>Haabersti Linnaosa Valitsus</w:t>
            </w:r>
          </w:p>
        </w:tc>
        <w:tc>
          <w:tcPr>
            <w:tcW w:w="525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13C6ED" w14:textId="77777777" w:rsidR="00F84ECB" w:rsidRPr="003D2AA4" w:rsidRDefault="00F84ECB" w:rsidP="00572CA5">
            <w:r>
              <w:t>Haabersti Vaba Aja Keskuse juhataja</w:t>
            </w:r>
          </w:p>
        </w:tc>
      </w:tr>
      <w:tr w:rsidR="00F84ECB" w:rsidRPr="003D2AA4" w14:paraId="3A57EA48" w14:textId="77777777" w:rsidTr="00572CA5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28114A30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 eesmärk</w:t>
            </w:r>
          </w:p>
        </w:tc>
      </w:tr>
      <w:tr w:rsidR="00F84ECB" w:rsidRPr="003D2AA4" w14:paraId="3F03B8FE" w14:textId="77777777" w:rsidTr="00572CA5"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C393A3" w14:textId="77777777" w:rsidR="00F84ECB" w:rsidRPr="003D2AA4" w:rsidRDefault="00F84ECB" w:rsidP="00572CA5">
            <w:pPr>
              <w:pStyle w:val="Header"/>
            </w:pPr>
            <w:r>
              <w:t>Luua mitmekesised võimalused vaba aja veetmiseks, sealhulgas harrastus- ja sporditegevuse arendamiseks, kontsertide, etenduste ja näituste korraldamiseks.</w:t>
            </w:r>
          </w:p>
        </w:tc>
      </w:tr>
      <w:tr w:rsidR="00F84ECB" w:rsidRPr="003D2AA4" w14:paraId="0DD2EFE8" w14:textId="77777777" w:rsidTr="00572CA5"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CDCCDE1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 üldine kirjeldus</w:t>
            </w:r>
          </w:p>
        </w:tc>
      </w:tr>
      <w:tr w:rsidR="00F84ECB" w:rsidRPr="003D2AA4" w14:paraId="0D6C8862" w14:textId="77777777" w:rsidTr="00572CA5">
        <w:trPr>
          <w:trHeight w:val="1161"/>
        </w:trPr>
        <w:tc>
          <w:tcPr>
            <w:tcW w:w="928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A4F7A" w14:textId="77777777" w:rsidR="00F84ECB" w:rsidRDefault="00F84ECB" w:rsidP="00572CA5">
            <w:pPr>
              <w:rPr>
                <w:bCs/>
              </w:rPr>
            </w:pPr>
            <w:r w:rsidRPr="00AB75C0">
              <w:rPr>
                <w:bCs/>
              </w:rPr>
              <w:t>Teenust osuta</w:t>
            </w:r>
            <w:r>
              <w:rPr>
                <w:bCs/>
              </w:rPr>
              <w:t>b</w:t>
            </w:r>
            <w:r w:rsidRPr="00AB75C0">
              <w:rPr>
                <w:bCs/>
              </w:rPr>
              <w:t xml:space="preserve"> Haabersti Vaba Aja Keskus </w:t>
            </w:r>
            <w:r>
              <w:rPr>
                <w:bCs/>
              </w:rPr>
              <w:t>(sh</w:t>
            </w:r>
            <w:r w:rsidRPr="00AB75C0">
              <w:rPr>
                <w:bCs/>
              </w:rPr>
              <w:t xml:space="preserve"> </w:t>
            </w:r>
            <w:r>
              <w:rPr>
                <w:bCs/>
              </w:rPr>
              <w:t>Haabersti</w:t>
            </w:r>
            <w:r w:rsidRPr="00AB75C0">
              <w:rPr>
                <w:bCs/>
              </w:rPr>
              <w:t xml:space="preserve"> </w:t>
            </w:r>
            <w:r>
              <w:rPr>
                <w:bCs/>
              </w:rPr>
              <w:t>n</w:t>
            </w:r>
            <w:r w:rsidRPr="00AB75C0">
              <w:rPr>
                <w:bCs/>
              </w:rPr>
              <w:t>oortekeskus</w:t>
            </w:r>
            <w:r>
              <w:rPr>
                <w:bCs/>
              </w:rPr>
              <w:t>).</w:t>
            </w:r>
          </w:p>
          <w:p w14:paraId="6DD7DE00" w14:textId="77777777" w:rsidR="00F84ECB" w:rsidRPr="003D2AA4" w:rsidRDefault="00F84ECB" w:rsidP="00572CA5">
            <w:pPr>
              <w:pStyle w:val="Header"/>
            </w:pPr>
            <w:r>
              <w:rPr>
                <w:bCs/>
              </w:rPr>
              <w:t>Teenuse raames luuakse tingimused mittetulundusühingute ja harrastusringide tööks. Toetatakse harrastustegevust, korraldatakse traditsioonilisi kultuuriprojekte ning riiklike- ja rahvakultuuritähtpäevade tähistamist, viiakse läbi kontserte, etendusi ja meelelahutusüritusi ning algatatakse koostööprojekte.</w:t>
            </w:r>
          </w:p>
        </w:tc>
      </w:tr>
      <w:tr w:rsidR="00F84ECB" w:rsidRPr="003D2AA4" w14:paraId="2A2DAF17" w14:textId="77777777" w:rsidTr="00572CA5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7B8DE1D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Toote kvaliteeti või kvantiteeti sätestavad õigusaktid ja standardid</w:t>
            </w:r>
          </w:p>
        </w:tc>
      </w:tr>
      <w:tr w:rsidR="00F84ECB" w:rsidRPr="003D2AA4" w14:paraId="37FCD5C0" w14:textId="77777777" w:rsidTr="00572CA5">
        <w:tc>
          <w:tcPr>
            <w:tcW w:w="784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35A2D3CE" w14:textId="77777777" w:rsidR="00F84ECB" w:rsidRPr="003D2AA4" w:rsidRDefault="00F84ECB" w:rsidP="00572CA5">
            <w:r w:rsidRPr="003D2AA4">
              <w:t>Riigi õigusaktid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2A4667E" w14:textId="77777777" w:rsidR="00F84ECB" w:rsidRPr="003D2AA4" w:rsidRDefault="00F84ECB" w:rsidP="00572CA5">
            <w:r w:rsidRPr="003D2AA4">
              <w:t>Paragrahv</w:t>
            </w:r>
          </w:p>
        </w:tc>
      </w:tr>
      <w:tr w:rsidR="00F84ECB" w:rsidRPr="003D2AA4" w14:paraId="0A519498" w14:textId="77777777" w:rsidTr="00572CA5">
        <w:trPr>
          <w:trHeight w:val="227"/>
        </w:trPr>
        <w:tc>
          <w:tcPr>
            <w:tcW w:w="78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108C1" w14:textId="245B329C" w:rsidR="00F84ECB" w:rsidRPr="003D2AA4" w:rsidRDefault="00F84ECB" w:rsidP="00572CA5">
            <w:pPr>
              <w:pStyle w:val="Head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D9C46F" w14:textId="77777777" w:rsidR="00F84ECB" w:rsidRPr="003D2AA4" w:rsidRDefault="00F84ECB" w:rsidP="00572CA5"/>
        </w:tc>
      </w:tr>
      <w:tr w:rsidR="00F84ECB" w:rsidRPr="003D2AA4" w14:paraId="485131E1" w14:textId="77777777" w:rsidTr="00572CA5">
        <w:tc>
          <w:tcPr>
            <w:tcW w:w="784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76BE3C85" w14:textId="77777777" w:rsidR="00F84ECB" w:rsidRPr="003D2AA4" w:rsidRDefault="00F84ECB" w:rsidP="00572CA5">
            <w:r w:rsidRPr="003D2AA4">
              <w:t>Linnavolikogu õigusaktid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B24A815" w14:textId="77777777" w:rsidR="00F84ECB" w:rsidRPr="003D2AA4" w:rsidRDefault="00F84ECB" w:rsidP="00572CA5">
            <w:r w:rsidRPr="003D2AA4">
              <w:t>Paragrahv</w:t>
            </w:r>
          </w:p>
        </w:tc>
      </w:tr>
      <w:tr w:rsidR="00F84ECB" w:rsidRPr="003D2AA4" w14:paraId="7624C383" w14:textId="77777777" w:rsidTr="00572CA5">
        <w:trPr>
          <w:trHeight w:val="221"/>
        </w:trPr>
        <w:tc>
          <w:tcPr>
            <w:tcW w:w="78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D27F7D" w14:textId="77777777" w:rsidR="008306B5" w:rsidRPr="008306B5" w:rsidRDefault="008306B5" w:rsidP="008306B5">
            <w:pPr>
              <w:snapToGrid w:val="0"/>
              <w:rPr>
                <w:color w:val="00000A"/>
              </w:rPr>
            </w:pPr>
            <w:hyperlink r:id="rId4">
              <w:r w:rsidRPr="008306B5">
                <w:t>Tallinna Linnavolikogu 17.12.2020  määrus nr 26</w:t>
              </w:r>
              <w:r w:rsidRPr="008306B5">
                <w:rPr>
                  <w:color w:val="0000FF"/>
                  <w:u w:val="single"/>
                </w:rPr>
                <w:t xml:space="preserve"> “Tallinna </w:t>
              </w:r>
              <w:r w:rsidRPr="008306B5">
                <w:rPr>
                  <w:color w:val="0000FF"/>
                  <w:u w:val="single"/>
                </w:rPr>
                <w:t>a</w:t>
              </w:r>
              <w:r w:rsidRPr="008306B5">
                <w:rPr>
                  <w:color w:val="0000FF"/>
                  <w:u w:val="single"/>
                </w:rPr>
                <w:t xml:space="preserve">rengustrateegia „Tallinn 2035“ </w:t>
              </w:r>
            </w:hyperlink>
          </w:p>
          <w:p w14:paraId="0E7FDD9B" w14:textId="30C406AC" w:rsidR="00F84ECB" w:rsidRPr="003D2AA4" w:rsidRDefault="00F84ECB" w:rsidP="00572CA5">
            <w:pPr>
              <w:jc w:val="left"/>
            </w:pPr>
            <w:r>
              <w:t xml:space="preserve">Tallinna Linnavolikogu 20 aprilli 2017 määrus nr 8 </w:t>
            </w:r>
            <w:hyperlink r:id="rId5" w:history="1">
              <w:r w:rsidRPr="00B54808">
                <w:rPr>
                  <w:rStyle w:val="Hyperlink"/>
                </w:rPr>
                <w:t>Tallinna linnaosade ja linnaosade valitsuste põhimäärused</w:t>
              </w:r>
            </w:hyperlink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52AB8" w14:textId="77777777" w:rsidR="00F84ECB" w:rsidRPr="003D2AA4" w:rsidRDefault="00F84ECB" w:rsidP="00572CA5"/>
        </w:tc>
      </w:tr>
      <w:tr w:rsidR="00F84ECB" w:rsidRPr="003D2AA4" w14:paraId="10797577" w14:textId="77777777" w:rsidTr="00572CA5">
        <w:tc>
          <w:tcPr>
            <w:tcW w:w="784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7B6D5D4A" w14:textId="77777777" w:rsidR="00F84ECB" w:rsidRPr="003D2AA4" w:rsidRDefault="00F84ECB" w:rsidP="00572CA5">
            <w:r w:rsidRPr="003D2AA4">
              <w:t>Linnavalitsuse õigusaktid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DA0E4E2" w14:textId="77777777" w:rsidR="00F84ECB" w:rsidRPr="003D2AA4" w:rsidRDefault="00F84ECB" w:rsidP="00572CA5">
            <w:r w:rsidRPr="003D2AA4">
              <w:t>Paragrahv</w:t>
            </w:r>
          </w:p>
        </w:tc>
      </w:tr>
      <w:tr w:rsidR="00F84ECB" w:rsidRPr="003D2AA4" w14:paraId="6416427A" w14:textId="77777777" w:rsidTr="00572CA5">
        <w:trPr>
          <w:trHeight w:val="255"/>
        </w:trPr>
        <w:tc>
          <w:tcPr>
            <w:tcW w:w="78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9C1506" w14:textId="77777777" w:rsidR="00F84ECB" w:rsidRPr="005B1A70" w:rsidRDefault="00F84ECB" w:rsidP="00572CA5">
            <w:pPr>
              <w:jc w:val="left"/>
              <w:rPr>
                <w:sz w:val="20"/>
                <w:szCs w:val="20"/>
              </w:rPr>
            </w:pPr>
            <w:r>
              <w:t>Tallinna Linnavalitsuse 27. detsembri 2012 määrus nr 84 „</w:t>
            </w:r>
            <w:hyperlink r:id="rId6" w:history="1">
              <w:r>
                <w:rPr>
                  <w:rStyle w:val="Hyperlink"/>
                </w:rPr>
                <w:t>Haabers</w:t>
              </w:r>
              <w:r>
                <w:rPr>
                  <w:rStyle w:val="Hyperlink"/>
                </w:rPr>
                <w:t>t</w:t>
              </w:r>
              <w:r>
                <w:rPr>
                  <w:rStyle w:val="Hyperlink"/>
                </w:rPr>
                <w:t>i</w:t>
              </w:r>
            </w:hyperlink>
            <w:r>
              <w:rPr>
                <w:color w:val="0000FF"/>
                <w:u w:val="single"/>
              </w:rPr>
              <w:t xml:space="preserve"> Vaba Aja Keskuse põhimäärus</w:t>
            </w:r>
            <w:r>
              <w:t>“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F42E5" w14:textId="77777777" w:rsidR="00F84ECB" w:rsidRPr="003D2AA4" w:rsidRDefault="00F84ECB" w:rsidP="00572CA5"/>
        </w:tc>
      </w:tr>
      <w:tr w:rsidR="00F84ECB" w:rsidRPr="003D2AA4" w14:paraId="579F172F" w14:textId="77777777" w:rsidTr="00572CA5"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50122C1" w14:textId="77777777" w:rsidR="00F84ECB" w:rsidRPr="003D2AA4" w:rsidRDefault="00F84ECB" w:rsidP="00572CA5">
            <w:r w:rsidRPr="003D2AA4">
              <w:t>Ametkondlikud regulatiivaktid</w:t>
            </w:r>
          </w:p>
        </w:tc>
      </w:tr>
      <w:tr w:rsidR="00F84ECB" w:rsidRPr="003D2AA4" w14:paraId="5139623E" w14:textId="77777777" w:rsidTr="00572CA5">
        <w:trPr>
          <w:trHeight w:val="118"/>
        </w:trPr>
        <w:tc>
          <w:tcPr>
            <w:tcW w:w="9288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495472" w14:textId="77777777" w:rsidR="00F84ECB" w:rsidRPr="00C84254" w:rsidRDefault="00F84ECB" w:rsidP="00572CA5">
            <w:pPr>
              <w:pStyle w:val="Header"/>
              <w:snapToGrid w:val="0"/>
              <w:rPr>
                <w:color w:val="0000FF"/>
                <w:sz w:val="20"/>
                <w:szCs w:val="20"/>
                <w:u w:val="single"/>
              </w:rPr>
            </w:pPr>
            <w:r>
              <w:t xml:space="preserve">Haabersti Linnaosa Vanema 26. septembri 2013 korraldus </w:t>
            </w:r>
            <w:r w:rsidRPr="00B02059">
              <w:t>number HLOV-4/11</w:t>
            </w:r>
            <w:r>
              <w:t xml:space="preserve"> </w:t>
            </w:r>
            <w:hyperlink r:id="rId7" w:history="1">
              <w:r w:rsidRPr="00561D29">
                <w:rPr>
                  <w:rStyle w:val="Hyperlink"/>
                </w:rPr>
                <w:t>Haabersti Vaba Aja keskuse tasuliste teenuste hindade ning osalustasu määrade kehtestamine</w:t>
              </w:r>
            </w:hyperlink>
          </w:p>
        </w:tc>
      </w:tr>
      <w:tr w:rsidR="00F84ECB" w:rsidRPr="003D2AA4" w14:paraId="6C3F25D7" w14:textId="77777777" w:rsidTr="00572CA5">
        <w:tc>
          <w:tcPr>
            <w:tcW w:w="28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217AD3A5" w14:textId="77777777" w:rsidR="00F84ECB" w:rsidRPr="003D2AA4" w:rsidRDefault="00F84ECB" w:rsidP="00572CA5">
            <w:pPr>
              <w:pStyle w:val="BodyText"/>
              <w:rPr>
                <w:b/>
                <w:bCs/>
              </w:rPr>
            </w:pPr>
            <w:r w:rsidRPr="003D2AA4">
              <w:rPr>
                <w:b/>
                <w:bCs/>
              </w:rPr>
              <w:t>Toote sihtgrupi nimetus</w:t>
            </w:r>
          </w:p>
        </w:tc>
        <w:tc>
          <w:tcPr>
            <w:tcW w:w="644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622BC" w14:textId="77777777" w:rsidR="00F84ECB" w:rsidRPr="00E25A59" w:rsidRDefault="00F84ECB" w:rsidP="00572CA5">
            <w:r w:rsidRPr="00E25A59">
              <w:t>Haabersti ja teiste linnaosade elanikud</w:t>
            </w:r>
          </w:p>
        </w:tc>
      </w:tr>
      <w:tr w:rsidR="00F84ECB" w:rsidRPr="003D2AA4" w14:paraId="64B01E34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D9B9501" w14:textId="77777777" w:rsidR="00F84ECB" w:rsidRPr="003D2AA4" w:rsidRDefault="00F84ECB" w:rsidP="00572CA5">
            <w:pPr>
              <w:rPr>
                <w:b/>
                <w:bCs/>
              </w:rPr>
            </w:pPr>
            <w:r w:rsidRPr="003D2AA4">
              <w:rPr>
                <w:b/>
                <w:bCs/>
              </w:rPr>
              <w:t>Mõõdiku nimetus</w:t>
            </w:r>
          </w:p>
        </w:tc>
      </w:tr>
      <w:tr w:rsidR="00F84ECB" w:rsidRPr="003D2AA4" w14:paraId="7B6D7712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39EBC" w14:textId="77777777" w:rsidR="00F84ECB" w:rsidRPr="003D2AA4" w:rsidRDefault="00F84ECB" w:rsidP="00572CA5">
            <w:r>
              <w:t>Ürituste arv 60</w:t>
            </w:r>
          </w:p>
        </w:tc>
      </w:tr>
      <w:tr w:rsidR="00F84ECB" w:rsidRPr="003D2AA4" w14:paraId="48D9AF64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7DF982" w14:textId="77777777" w:rsidR="00F84ECB" w:rsidRPr="003D2AA4" w:rsidRDefault="00F84ECB" w:rsidP="009D222A">
            <w:r>
              <w:t>Üri</w:t>
            </w:r>
            <w:r w:rsidR="009D222A">
              <w:t>tustest osavõtnud inimeste arv 15000</w:t>
            </w:r>
          </w:p>
        </w:tc>
      </w:tr>
      <w:tr w:rsidR="00F84ECB" w:rsidRPr="003D2AA4" w14:paraId="10C68026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A6DE3" w14:textId="77777777" w:rsidR="00F84ECB" w:rsidRPr="003D2AA4" w:rsidRDefault="00F84ECB" w:rsidP="00572CA5">
            <w:r>
              <w:t>Harrastusringide arv 8</w:t>
            </w:r>
          </w:p>
        </w:tc>
      </w:tr>
      <w:tr w:rsidR="00F84ECB" w:rsidRPr="003D2AA4" w14:paraId="65639E36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EEDC0" w14:textId="77777777" w:rsidR="00F84ECB" w:rsidRPr="003D2AA4" w:rsidRDefault="00F84ECB" w:rsidP="00572CA5">
            <w:r>
              <w:t>Harrastajate arv 600</w:t>
            </w:r>
          </w:p>
        </w:tc>
      </w:tr>
      <w:tr w:rsidR="00F84ECB" w:rsidRPr="003D2AA4" w14:paraId="1B3F5CEC" w14:textId="77777777" w:rsidTr="00572CA5">
        <w:trPr>
          <w:trHeight w:val="2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9780D" w14:textId="77777777" w:rsidR="00F84ECB" w:rsidRDefault="00F84ECB" w:rsidP="00572CA5">
            <w:r>
              <w:t>Mittetulundusühingute arv 8</w:t>
            </w:r>
          </w:p>
        </w:tc>
      </w:tr>
      <w:tr w:rsidR="00F84ECB" w:rsidRPr="003D2AA4" w14:paraId="6F3AA116" w14:textId="77777777" w:rsidTr="00572CA5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8DC872C" w14:textId="77777777" w:rsidR="00F84ECB" w:rsidRPr="003D2AA4" w:rsidRDefault="00F84ECB" w:rsidP="00572CA5">
            <w:r w:rsidRPr="003D2AA4">
              <w:t>Märkused, kommentaarid</w:t>
            </w:r>
          </w:p>
        </w:tc>
      </w:tr>
      <w:tr w:rsidR="00F84ECB" w:rsidRPr="003D2AA4" w14:paraId="167588C7" w14:textId="77777777" w:rsidTr="00572CA5">
        <w:trPr>
          <w:trHeight w:val="134"/>
        </w:trPr>
        <w:tc>
          <w:tcPr>
            <w:tcW w:w="928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2BDBB" w14:textId="77777777" w:rsidR="00F84ECB" w:rsidRPr="003D2AA4" w:rsidRDefault="00F84ECB" w:rsidP="00572CA5"/>
        </w:tc>
      </w:tr>
      <w:tr w:rsidR="00F84ECB" w:rsidRPr="003D2AA4" w14:paraId="4C10A259" w14:textId="77777777" w:rsidTr="00572CA5">
        <w:tc>
          <w:tcPr>
            <w:tcW w:w="352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360CE59A" w14:textId="77777777" w:rsidR="00F84ECB" w:rsidRPr="003D2AA4" w:rsidRDefault="00F84ECB" w:rsidP="00572CA5">
            <w:r>
              <w:t>Ametiasutuse juht</w:t>
            </w:r>
            <w:r w:rsidRPr="003D2AA4">
              <w:t xml:space="preserve"> (nimi, allkiri)</w:t>
            </w:r>
          </w:p>
        </w:tc>
        <w:tc>
          <w:tcPr>
            <w:tcW w:w="32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7D11E56" w14:textId="77777777" w:rsidR="00F84ECB" w:rsidRPr="003D2AA4" w:rsidRDefault="00F84ECB" w:rsidP="00572CA5">
            <w:r w:rsidRPr="003D2AA4">
              <w:t>Tootevastutaja (nimi, allkiri)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F3F3"/>
          </w:tcPr>
          <w:p w14:paraId="1C859778" w14:textId="77777777" w:rsidR="00F84ECB" w:rsidRPr="003D2AA4" w:rsidRDefault="00F84ECB" w:rsidP="00572CA5">
            <w:r w:rsidRPr="003D2AA4">
              <w:t>Kuupäev</w:t>
            </w:r>
          </w:p>
        </w:tc>
      </w:tr>
      <w:tr w:rsidR="00F84ECB" w:rsidRPr="003D2AA4" w14:paraId="4032D8F3" w14:textId="77777777" w:rsidTr="00572CA5">
        <w:trPr>
          <w:trHeight w:val="266"/>
        </w:trPr>
        <w:tc>
          <w:tcPr>
            <w:tcW w:w="352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30FC4F" w14:textId="20EECBAA" w:rsidR="00F84ECB" w:rsidRPr="003D2AA4" w:rsidRDefault="00741C86" w:rsidP="00572CA5">
            <w:pPr>
              <w:pStyle w:val="Header"/>
            </w:pPr>
            <w:r>
              <w:t>Oleg Siljanov</w:t>
            </w:r>
          </w:p>
        </w:tc>
        <w:tc>
          <w:tcPr>
            <w:tcW w:w="32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4C4395" w14:textId="77777777" w:rsidR="00F84ECB" w:rsidRPr="003D2AA4" w:rsidRDefault="00F84ECB" w:rsidP="00572CA5">
            <w:r>
              <w:t xml:space="preserve">Kaidi Liive </w:t>
            </w:r>
          </w:p>
        </w:tc>
        <w:tc>
          <w:tcPr>
            <w:tcW w:w="252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97FA7" w14:textId="7525F0D9" w:rsidR="00F84ECB" w:rsidRPr="003D2AA4" w:rsidRDefault="00741C86" w:rsidP="00572CA5">
            <w:r>
              <w:t>19</w:t>
            </w:r>
            <w:r w:rsidR="00F84ECB">
              <w:t>.01.202</w:t>
            </w:r>
            <w:r>
              <w:t>2</w:t>
            </w:r>
          </w:p>
        </w:tc>
      </w:tr>
    </w:tbl>
    <w:p w14:paraId="79B9AD5A" w14:textId="77777777" w:rsidR="00F84ECB" w:rsidRDefault="00F84ECB" w:rsidP="00F84ECB"/>
    <w:p w14:paraId="633C560C" w14:textId="77777777" w:rsidR="00A112D7" w:rsidRDefault="00A112D7"/>
    <w:sectPr w:rsidR="00A112D7" w:rsidSect="00A146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CB"/>
    <w:rsid w:val="0028075B"/>
    <w:rsid w:val="003D0F47"/>
    <w:rsid w:val="003E3E74"/>
    <w:rsid w:val="00547BEC"/>
    <w:rsid w:val="00561D29"/>
    <w:rsid w:val="00741C86"/>
    <w:rsid w:val="007767D1"/>
    <w:rsid w:val="008306B5"/>
    <w:rsid w:val="00867B07"/>
    <w:rsid w:val="009D222A"/>
    <w:rsid w:val="00A007A3"/>
    <w:rsid w:val="00A112D7"/>
    <w:rsid w:val="00DF3114"/>
    <w:rsid w:val="00F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801D"/>
  <w15:chartTrackingRefBased/>
  <w15:docId w15:val="{32B125F9-F393-4B59-A223-4C355CF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4E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4EC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84ECB"/>
  </w:style>
  <w:style w:type="character" w:customStyle="1" w:styleId="BodyTextChar">
    <w:name w:val="Body Text Char"/>
    <w:basedOn w:val="DefaultParagraphFont"/>
    <w:link w:val="BodyText"/>
    <w:rsid w:val="00F84EC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84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llinn.ee/Teenus-Harrastustegevus-kultuurikeskus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416032013035" TargetMode="External"/><Relationship Id="rId5" Type="http://schemas.openxmlformats.org/officeDocument/2006/relationships/hyperlink" Target="https://www.riigiteataja.ee/akt/430062020041" TargetMode="External"/><Relationship Id="rId4" Type="http://schemas.openxmlformats.org/officeDocument/2006/relationships/hyperlink" Target="https://www.riigiteataja.ee/akt/4291220200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</dc:creator>
  <cp:keywords/>
  <dc:description/>
  <cp:lastModifiedBy>Monika Pertel</cp:lastModifiedBy>
  <cp:revision>4</cp:revision>
  <dcterms:created xsi:type="dcterms:W3CDTF">2022-01-27T06:35:00Z</dcterms:created>
  <dcterms:modified xsi:type="dcterms:W3CDTF">2022-01-27T08:07:00Z</dcterms:modified>
</cp:coreProperties>
</file>