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2B8C" w14:textId="77777777" w:rsidR="0049219E" w:rsidRPr="00DB44EB" w:rsidRDefault="0049219E" w:rsidP="0049219E">
      <w:pPr>
        <w:outlineLvl w:val="0"/>
        <w:rPr>
          <w:b/>
          <w:sz w:val="22"/>
          <w:szCs w:val="22"/>
        </w:rPr>
      </w:pPr>
      <w:r w:rsidRPr="00DB44EB">
        <w:rPr>
          <w:b/>
          <w:sz w:val="22"/>
          <w:szCs w:val="22"/>
        </w:rPr>
        <w:t>TOOTE PÜSIANDMED</w:t>
      </w:r>
    </w:p>
    <w:p w14:paraId="43419C29" w14:textId="77777777" w:rsidR="0049219E" w:rsidRPr="00DB44EB" w:rsidRDefault="0049219E" w:rsidP="0049219E">
      <w:pPr>
        <w:rPr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549"/>
        <w:gridCol w:w="1292"/>
        <w:gridCol w:w="690"/>
        <w:gridCol w:w="503"/>
        <w:gridCol w:w="2739"/>
        <w:gridCol w:w="2407"/>
      </w:tblGrid>
      <w:tr w:rsidR="0049219E" w:rsidRPr="00DB44EB" w14:paraId="6CA0ED7A" w14:textId="77777777" w:rsidTr="00916E9F">
        <w:trPr>
          <w:trHeight w:val="281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4710A5F0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3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64BAC83E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49219E" w:rsidRPr="00DB44EB" w14:paraId="13635B1E" w14:textId="77777777" w:rsidTr="00916E9F">
        <w:trPr>
          <w:trHeight w:val="267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3644B" w14:textId="6D94A7F4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2392101000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B7E92" w14:textId="77777777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Tallinna Turud</w:t>
            </w:r>
          </w:p>
        </w:tc>
      </w:tr>
      <w:tr w:rsidR="0049219E" w:rsidRPr="00DB44EB" w14:paraId="3B03A1CD" w14:textId="77777777" w:rsidTr="00916E9F">
        <w:trPr>
          <w:trHeight w:val="276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65AB4A97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775961A3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49219E" w:rsidRPr="00DB44EB" w14:paraId="594C205F" w14:textId="77777777" w:rsidTr="00916E9F">
        <w:trPr>
          <w:trHeight w:val="273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630B6B" w14:textId="36CC0554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2392100000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9C876" w14:textId="77777777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Kaubandus</w:t>
            </w:r>
          </w:p>
        </w:tc>
      </w:tr>
      <w:tr w:rsidR="0049219E" w:rsidRPr="00DB44EB" w14:paraId="6CEA4AEE" w14:textId="77777777" w:rsidTr="00916E9F">
        <w:trPr>
          <w:trHeight w:val="273"/>
        </w:trPr>
        <w:tc>
          <w:tcPr>
            <w:tcW w:w="15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5882BD9E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3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2AB13FD3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49219E" w:rsidRPr="00DB44EB" w14:paraId="06371833" w14:textId="77777777" w:rsidTr="00916E9F">
        <w:trPr>
          <w:trHeight w:val="273"/>
        </w:trPr>
        <w:tc>
          <w:tcPr>
            <w:tcW w:w="15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497F06" w14:textId="0DC72A91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2390000000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AFF0A" w14:textId="77777777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Linnamajandus</w:t>
            </w:r>
          </w:p>
        </w:tc>
      </w:tr>
      <w:tr w:rsidR="0049219E" w:rsidRPr="00DB44EB" w14:paraId="72859CFC" w14:textId="77777777" w:rsidTr="00916E9F">
        <w:trPr>
          <w:trHeight w:val="274"/>
        </w:trPr>
        <w:tc>
          <w:tcPr>
            <w:tcW w:w="403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0AA80FC8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6C72286C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49219E" w:rsidRPr="00DB44EB" w14:paraId="4BBE6CDD" w14:textId="77777777" w:rsidTr="00916E9F">
        <w:trPr>
          <w:trHeight w:val="273"/>
        </w:trPr>
        <w:tc>
          <w:tcPr>
            <w:tcW w:w="4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E4632A" w14:textId="77777777" w:rsidR="0049219E" w:rsidRPr="00DB44EB" w:rsidRDefault="000B36DA" w:rsidP="0091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Strateegiakeskus</w:t>
            </w:r>
            <w:r w:rsidR="0049219E" w:rsidRPr="00DB44EB">
              <w:rPr>
                <w:sz w:val="22"/>
                <w:szCs w:val="22"/>
              </w:rPr>
              <w:t>, Tallinna Turud</w:t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BD0038" w14:textId="77777777" w:rsidR="0049219E" w:rsidRPr="00DB44EB" w:rsidRDefault="00F67FA1" w:rsidP="00916E9F">
            <w:pPr>
              <w:rPr>
                <w:sz w:val="22"/>
                <w:szCs w:val="22"/>
              </w:rPr>
            </w:pPr>
            <w:r w:rsidRPr="00786A63">
              <w:rPr>
                <w:sz w:val="22"/>
                <w:szCs w:val="22"/>
              </w:rPr>
              <w:t>Tallinna Turud</w:t>
            </w:r>
            <w:r w:rsidR="00D636A0" w:rsidRPr="00786A63">
              <w:rPr>
                <w:sz w:val="22"/>
                <w:szCs w:val="22"/>
              </w:rPr>
              <w:t xml:space="preserve"> juhataja</w:t>
            </w:r>
          </w:p>
        </w:tc>
      </w:tr>
      <w:tr w:rsidR="0049219E" w:rsidRPr="00DB44EB" w14:paraId="6F8E8466" w14:textId="77777777" w:rsidTr="00916E9F">
        <w:trPr>
          <w:trHeight w:val="267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3633253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49219E" w:rsidRPr="00DB44EB" w14:paraId="6F0EBB6E" w14:textId="77777777" w:rsidTr="00916E9F">
        <w:trPr>
          <w:trHeight w:val="54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A2C9F" w14:textId="667BC3F0" w:rsidR="0049219E" w:rsidRPr="00DB44EB" w:rsidRDefault="0049219E" w:rsidP="00F67FA1">
            <w:pPr>
              <w:pStyle w:val="Header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Müüa Tallinna </w:t>
            </w:r>
            <w:r w:rsidR="00F67FA1">
              <w:rPr>
                <w:sz w:val="22"/>
                <w:szCs w:val="22"/>
              </w:rPr>
              <w:t>munitsipaalturgudel</w:t>
            </w:r>
            <w:r w:rsidRPr="00DB44EB">
              <w:rPr>
                <w:sz w:val="22"/>
                <w:szCs w:val="22"/>
              </w:rPr>
              <w:t xml:space="preserve"> enamasti eestimaist kaupa otse tootjalt. </w:t>
            </w:r>
            <w:r w:rsidR="00F67FA1">
              <w:rPr>
                <w:sz w:val="22"/>
                <w:szCs w:val="22"/>
              </w:rPr>
              <w:t xml:space="preserve">Korraldada </w:t>
            </w:r>
            <w:r w:rsidRPr="00DB44EB">
              <w:rPr>
                <w:sz w:val="22"/>
                <w:szCs w:val="22"/>
              </w:rPr>
              <w:t xml:space="preserve">turgudel </w:t>
            </w:r>
            <w:r w:rsidR="004C3ECB">
              <w:rPr>
                <w:sz w:val="22"/>
                <w:szCs w:val="22"/>
              </w:rPr>
              <w:t xml:space="preserve">kontserte, festivale </w:t>
            </w:r>
            <w:r w:rsidR="00F67FA1">
              <w:rPr>
                <w:sz w:val="22"/>
                <w:szCs w:val="22"/>
              </w:rPr>
              <w:t xml:space="preserve">ja </w:t>
            </w:r>
            <w:r w:rsidRPr="00DB44EB">
              <w:rPr>
                <w:sz w:val="22"/>
                <w:szCs w:val="22"/>
              </w:rPr>
              <w:t>kogupereüritusi, mille eesmärgiks on suurendada turu</w:t>
            </w:r>
            <w:r w:rsidR="00F67FA1">
              <w:rPr>
                <w:sz w:val="22"/>
                <w:szCs w:val="22"/>
              </w:rPr>
              <w:t>l</w:t>
            </w:r>
            <w:r w:rsidRPr="00DB44EB">
              <w:rPr>
                <w:sz w:val="22"/>
                <w:szCs w:val="22"/>
              </w:rPr>
              <w:t xml:space="preserve"> </w:t>
            </w:r>
            <w:r w:rsidR="00F67FA1">
              <w:rPr>
                <w:sz w:val="22"/>
                <w:szCs w:val="22"/>
              </w:rPr>
              <w:t xml:space="preserve">erinevate sihtgruppide </w:t>
            </w:r>
            <w:r w:rsidRPr="00DB44EB">
              <w:rPr>
                <w:sz w:val="22"/>
                <w:szCs w:val="22"/>
              </w:rPr>
              <w:t>külastajate hulka.</w:t>
            </w:r>
            <w:r w:rsidR="00F73588">
              <w:rPr>
                <w:sz w:val="22"/>
                <w:szCs w:val="22"/>
              </w:rPr>
              <w:t xml:space="preserve"> </w:t>
            </w:r>
          </w:p>
        </w:tc>
      </w:tr>
      <w:tr w:rsidR="0049219E" w:rsidRPr="00DB44EB" w14:paraId="6CEADAC3" w14:textId="77777777" w:rsidTr="00916E9F">
        <w:trPr>
          <w:trHeight w:val="26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23396BD7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49219E" w:rsidRPr="00DB44EB" w14:paraId="05FA48ED" w14:textId="77777777" w:rsidTr="00916E9F">
        <w:trPr>
          <w:trHeight w:val="5669"/>
        </w:trPr>
        <w:tc>
          <w:tcPr>
            <w:tcW w:w="91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76BDF" w14:textId="05EDBD91" w:rsidR="0049219E" w:rsidRPr="003F647C" w:rsidRDefault="00DD6161" w:rsidP="00916E9F">
            <w:pPr>
              <w:rPr>
                <w:sz w:val="22"/>
                <w:szCs w:val="22"/>
              </w:rPr>
            </w:pPr>
            <w:hyperlink r:id="rId5" w:history="1">
              <w:r w:rsidR="0049219E" w:rsidRPr="004C6307">
                <w:rPr>
                  <w:rStyle w:val="Hyperlink"/>
                  <w:sz w:val="22"/>
                  <w:szCs w:val="22"/>
                </w:rPr>
                <w:t>Tall</w:t>
              </w:r>
              <w:r w:rsidR="000B36DA" w:rsidRPr="004C6307">
                <w:rPr>
                  <w:rStyle w:val="Hyperlink"/>
                  <w:sz w:val="22"/>
                  <w:szCs w:val="22"/>
                </w:rPr>
                <w:t>inna Turud</w:t>
              </w:r>
            </w:hyperlink>
            <w:r w:rsidR="000B36DA">
              <w:rPr>
                <w:sz w:val="22"/>
                <w:szCs w:val="22"/>
              </w:rPr>
              <w:t xml:space="preserve"> on Tallinna Strateegiakeskuse</w:t>
            </w:r>
            <w:r w:rsidR="003F647C">
              <w:rPr>
                <w:sz w:val="22"/>
                <w:szCs w:val="22"/>
              </w:rPr>
              <w:t xml:space="preserve"> hallatav asutus. Asutuse</w:t>
            </w:r>
            <w:r w:rsidR="003F647C">
              <w:t xml:space="preserve"> </w:t>
            </w:r>
            <w:r w:rsidR="0049219E" w:rsidRPr="003F647C">
              <w:rPr>
                <w:sz w:val="22"/>
                <w:szCs w:val="22"/>
              </w:rPr>
              <w:t xml:space="preserve">koosseisu kuulub </w:t>
            </w:r>
            <w:r w:rsidR="00D636A0">
              <w:rPr>
                <w:sz w:val="22"/>
                <w:szCs w:val="22"/>
              </w:rPr>
              <w:t>kolm</w:t>
            </w:r>
            <w:r w:rsidR="00146F7A" w:rsidRPr="003F647C">
              <w:rPr>
                <w:color w:val="FF0000"/>
                <w:sz w:val="22"/>
                <w:szCs w:val="22"/>
              </w:rPr>
              <w:t xml:space="preserve"> </w:t>
            </w:r>
            <w:r w:rsidR="0049219E" w:rsidRPr="003F647C">
              <w:rPr>
                <w:sz w:val="22"/>
                <w:szCs w:val="22"/>
              </w:rPr>
              <w:t>munitsipaalturgu: Nõmme</w:t>
            </w:r>
            <w:r w:rsidR="00D636A0">
              <w:rPr>
                <w:sz w:val="22"/>
                <w:szCs w:val="22"/>
              </w:rPr>
              <w:t xml:space="preserve"> turg, Mustamäe turg ja</w:t>
            </w:r>
            <w:r w:rsidR="00146F7A" w:rsidRPr="003F647C">
              <w:rPr>
                <w:sz w:val="22"/>
                <w:szCs w:val="22"/>
              </w:rPr>
              <w:t xml:space="preserve"> Kalaturg</w:t>
            </w:r>
            <w:r w:rsidR="005C70B4">
              <w:rPr>
                <w:sz w:val="22"/>
                <w:szCs w:val="22"/>
              </w:rPr>
              <w:t>.</w:t>
            </w:r>
            <w:r w:rsidR="0049219E" w:rsidRPr="003F647C">
              <w:rPr>
                <w:sz w:val="22"/>
                <w:szCs w:val="22"/>
              </w:rPr>
              <w:t xml:space="preserve"> </w:t>
            </w:r>
            <w:r w:rsidR="00660FC9">
              <w:rPr>
                <w:sz w:val="22"/>
                <w:szCs w:val="22"/>
              </w:rPr>
              <w:t>Asutuse tegevusvaldkonda kuulu</w:t>
            </w:r>
            <w:r>
              <w:rPr>
                <w:sz w:val="22"/>
                <w:szCs w:val="22"/>
              </w:rPr>
              <w:t>vad</w:t>
            </w:r>
            <w:r w:rsidR="00660FC9">
              <w:rPr>
                <w:sz w:val="22"/>
                <w:szCs w:val="22"/>
              </w:rPr>
              <w:t xml:space="preserve"> lisaks munitsipaalturgudele</w:t>
            </w:r>
            <w:r w:rsidR="003F647C" w:rsidRPr="003F647C">
              <w:rPr>
                <w:sz w:val="22"/>
                <w:szCs w:val="22"/>
              </w:rPr>
              <w:t xml:space="preserve"> </w:t>
            </w:r>
            <w:r w:rsidR="00660FC9">
              <w:rPr>
                <w:sz w:val="22"/>
                <w:szCs w:val="22"/>
              </w:rPr>
              <w:t xml:space="preserve">ka </w:t>
            </w:r>
            <w:r w:rsidR="003F647C" w:rsidRPr="003F647C">
              <w:rPr>
                <w:sz w:val="22"/>
                <w:szCs w:val="22"/>
              </w:rPr>
              <w:t xml:space="preserve">Tallinnas aadressil Viru tn 26 asuva </w:t>
            </w:r>
            <w:r w:rsidR="00636FEF">
              <w:rPr>
                <w:sz w:val="22"/>
                <w:szCs w:val="22"/>
              </w:rPr>
              <w:t>hoone</w:t>
            </w:r>
            <w:r w:rsidR="009E6B7A">
              <w:rPr>
                <w:sz w:val="22"/>
                <w:szCs w:val="22"/>
              </w:rPr>
              <w:t xml:space="preserve"> </w:t>
            </w:r>
            <w:r w:rsidR="00F67FA1">
              <w:rPr>
                <w:sz w:val="22"/>
                <w:szCs w:val="22"/>
              </w:rPr>
              <w:t xml:space="preserve">(lillekioskid) </w:t>
            </w:r>
            <w:r w:rsidR="009E6B7A">
              <w:rPr>
                <w:sz w:val="22"/>
                <w:szCs w:val="22"/>
              </w:rPr>
              <w:t xml:space="preserve">haldamine ja </w:t>
            </w:r>
            <w:r w:rsidR="00F67FA1">
              <w:rPr>
                <w:sz w:val="22"/>
                <w:szCs w:val="22"/>
              </w:rPr>
              <w:t xml:space="preserve">kaubanduse korraldamine. </w:t>
            </w:r>
            <w:r w:rsidR="00D636A0">
              <w:rPr>
                <w:sz w:val="22"/>
                <w:szCs w:val="22"/>
              </w:rPr>
              <w:t xml:space="preserve">Punane 48a </w:t>
            </w:r>
            <w:r w:rsidR="000B36DA">
              <w:rPr>
                <w:sz w:val="22"/>
                <w:szCs w:val="22"/>
              </w:rPr>
              <w:t xml:space="preserve">kinnistu A, </w:t>
            </w:r>
            <w:r w:rsidR="00F67FA1">
              <w:rPr>
                <w:sz w:val="22"/>
                <w:szCs w:val="22"/>
              </w:rPr>
              <w:t xml:space="preserve">B </w:t>
            </w:r>
            <w:r w:rsidR="000B36DA">
              <w:rPr>
                <w:sz w:val="22"/>
                <w:szCs w:val="22"/>
              </w:rPr>
              <w:t xml:space="preserve">ja C hooned </w:t>
            </w:r>
            <w:r w:rsidR="00F67FA1">
              <w:rPr>
                <w:sz w:val="22"/>
                <w:szCs w:val="22"/>
              </w:rPr>
              <w:t xml:space="preserve">on antud </w:t>
            </w:r>
            <w:r w:rsidR="00F67FA1" w:rsidRPr="00F67FA1">
              <w:rPr>
                <w:sz w:val="22"/>
                <w:szCs w:val="22"/>
              </w:rPr>
              <w:t xml:space="preserve">üürile </w:t>
            </w:r>
            <w:proofErr w:type="spellStart"/>
            <w:r w:rsidR="00F67FA1" w:rsidRPr="00F67FA1">
              <w:rPr>
                <w:color w:val="000000"/>
                <w:sz w:val="22"/>
                <w:szCs w:val="22"/>
              </w:rPr>
              <w:t>SA</w:t>
            </w:r>
            <w:r>
              <w:rPr>
                <w:color w:val="000000"/>
                <w:sz w:val="22"/>
                <w:szCs w:val="22"/>
              </w:rPr>
              <w:t>-le</w:t>
            </w:r>
            <w:proofErr w:type="spellEnd"/>
            <w:r w:rsidR="00F67FA1" w:rsidRPr="00F67FA1">
              <w:rPr>
                <w:color w:val="000000"/>
                <w:sz w:val="22"/>
                <w:szCs w:val="22"/>
              </w:rPr>
              <w:t xml:space="preserve"> Eesti-Hollandi Heategevusfond</w:t>
            </w:r>
            <w:r w:rsidR="00F67FA1" w:rsidRPr="00F67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67FA1" w:rsidRPr="00F67FA1">
              <w:rPr>
                <w:bCs/>
                <w:color w:val="000000"/>
                <w:sz w:val="22"/>
                <w:szCs w:val="22"/>
              </w:rPr>
              <w:t>(Toidupank)</w:t>
            </w:r>
            <w:r w:rsidR="00CB1434">
              <w:rPr>
                <w:bCs/>
                <w:color w:val="000000"/>
                <w:sz w:val="22"/>
                <w:szCs w:val="22"/>
              </w:rPr>
              <w:t>.</w:t>
            </w:r>
            <w:r w:rsidR="00F67FA1" w:rsidRPr="00F67FA1">
              <w:rPr>
                <w:sz w:val="22"/>
                <w:szCs w:val="22"/>
              </w:rPr>
              <w:t xml:space="preserve"> </w:t>
            </w:r>
          </w:p>
          <w:p w14:paraId="4B51F565" w14:textId="77777777" w:rsidR="0049219E" w:rsidRPr="003F647C" w:rsidRDefault="005C70B4" w:rsidP="0091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Nii </w:t>
            </w:r>
            <w:r w:rsidR="0049219E" w:rsidRPr="003F647C">
              <w:rPr>
                <w:sz w:val="22"/>
                <w:szCs w:val="22"/>
              </w:rPr>
              <w:t xml:space="preserve">Nõmme kui </w:t>
            </w:r>
            <w:r w:rsidR="00660FC9">
              <w:rPr>
                <w:sz w:val="22"/>
                <w:szCs w:val="22"/>
              </w:rPr>
              <w:t xml:space="preserve">ka </w:t>
            </w:r>
            <w:r w:rsidR="0049219E" w:rsidRPr="003F647C">
              <w:rPr>
                <w:sz w:val="22"/>
                <w:szCs w:val="22"/>
              </w:rPr>
              <w:t>Mustamäe turu peamisteks müügiartikliteks on kodum</w:t>
            </w:r>
            <w:r>
              <w:rPr>
                <w:sz w:val="22"/>
                <w:szCs w:val="22"/>
              </w:rPr>
              <w:t>aine toodang, lisaks pakutakse</w:t>
            </w:r>
            <w:r w:rsidR="0049219E" w:rsidRPr="003F647C">
              <w:rPr>
                <w:sz w:val="22"/>
                <w:szCs w:val="22"/>
              </w:rPr>
              <w:t xml:space="preserve"> imporditud kaupa, mille tulemusena on nimetatud turgudele tee leidnud ka teiste linnaosade inimesed ning turistid. </w:t>
            </w:r>
          </w:p>
          <w:p w14:paraId="2240040D" w14:textId="77777777" w:rsidR="0049219E" w:rsidRPr="003F647C" w:rsidRDefault="0049219E" w:rsidP="00916E9F">
            <w:pPr>
              <w:rPr>
                <w:sz w:val="22"/>
                <w:szCs w:val="22"/>
              </w:rPr>
            </w:pPr>
            <w:r w:rsidRPr="003F647C">
              <w:rPr>
                <w:sz w:val="22"/>
                <w:szCs w:val="22"/>
              </w:rPr>
              <w:t>Kalasadamas paiknev Kalaturg on avatud ainult laupäeviti ja on linlaste seas kujunenud väga populaarseks. Turul pakutav kalavalik on kvaliteetne ja mitmekesine. Pakutakse nii Eesti kui ka naaberriikide kalatooteid</w:t>
            </w:r>
            <w:r w:rsidR="005C70B4">
              <w:rPr>
                <w:sz w:val="22"/>
                <w:szCs w:val="22"/>
              </w:rPr>
              <w:t xml:space="preserve"> ja</w:t>
            </w:r>
            <w:r w:rsidRPr="003F647C">
              <w:rPr>
                <w:sz w:val="22"/>
                <w:szCs w:val="22"/>
              </w:rPr>
              <w:t xml:space="preserve"> värsket kala.</w:t>
            </w:r>
          </w:p>
          <w:p w14:paraId="5D9FD473" w14:textId="46220DCC" w:rsidR="00B07657" w:rsidRPr="00F73588" w:rsidRDefault="0049219E" w:rsidP="00F73588">
            <w:pPr>
              <w:rPr>
                <w:sz w:val="22"/>
                <w:szCs w:val="22"/>
              </w:rPr>
            </w:pPr>
            <w:r w:rsidRPr="003F647C">
              <w:rPr>
                <w:sz w:val="22"/>
                <w:szCs w:val="22"/>
              </w:rPr>
              <w:t>Toote eesmärgi saavutamiseks viiakse läbi järgmisi tegevusi:</w:t>
            </w:r>
          </w:p>
          <w:p w14:paraId="7B939A2E" w14:textId="0FB3A8B4" w:rsidR="00F73588" w:rsidRDefault="00AA6E88" w:rsidP="00F73588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73588" w:rsidRPr="00F73588">
              <w:rPr>
                <w:sz w:val="22"/>
                <w:szCs w:val="22"/>
              </w:rPr>
              <w:t>aubandustegevuse korraldamine ja müügipiletite väljastamine</w:t>
            </w:r>
            <w:r>
              <w:rPr>
                <w:sz w:val="22"/>
                <w:szCs w:val="22"/>
              </w:rPr>
              <w:t>;</w:t>
            </w:r>
          </w:p>
          <w:p w14:paraId="40F86FF8" w14:textId="79FFA5E3" w:rsidR="00F73588" w:rsidRDefault="00AA6E88" w:rsidP="00F73588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F73588">
              <w:rPr>
                <w:sz w:val="22"/>
                <w:szCs w:val="22"/>
              </w:rPr>
              <w:t>innavara kasutusse andmine</w:t>
            </w:r>
            <w:r>
              <w:rPr>
                <w:sz w:val="22"/>
                <w:szCs w:val="22"/>
              </w:rPr>
              <w:t>;</w:t>
            </w:r>
          </w:p>
          <w:p w14:paraId="546F10E1" w14:textId="15684960" w:rsidR="00F73588" w:rsidRDefault="00F73588" w:rsidP="00F73588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F647C">
              <w:rPr>
                <w:sz w:val="22"/>
                <w:szCs w:val="22"/>
              </w:rPr>
              <w:t>Tallinna Turgude igapäeva</w:t>
            </w:r>
            <w:r>
              <w:rPr>
                <w:sz w:val="22"/>
                <w:szCs w:val="22"/>
              </w:rPr>
              <w:t>ne</w:t>
            </w:r>
            <w:r w:rsidRPr="003F647C">
              <w:rPr>
                <w:sz w:val="22"/>
                <w:szCs w:val="22"/>
              </w:rPr>
              <w:t xml:space="preserve"> haldami</w:t>
            </w:r>
            <w:r>
              <w:rPr>
                <w:sz w:val="22"/>
                <w:szCs w:val="22"/>
              </w:rPr>
              <w:t xml:space="preserve">ne </w:t>
            </w:r>
            <w:r w:rsidRPr="003F647C">
              <w:rPr>
                <w:sz w:val="22"/>
                <w:szCs w:val="22"/>
              </w:rPr>
              <w:t>ja arendami</w:t>
            </w:r>
            <w:r>
              <w:rPr>
                <w:sz w:val="22"/>
                <w:szCs w:val="22"/>
              </w:rPr>
              <w:t>ne</w:t>
            </w:r>
            <w:r w:rsidR="00AA6E88">
              <w:rPr>
                <w:sz w:val="22"/>
                <w:szCs w:val="22"/>
              </w:rPr>
              <w:t>;</w:t>
            </w:r>
          </w:p>
          <w:p w14:paraId="585D48AF" w14:textId="3C2F868D" w:rsidR="00F73588" w:rsidRPr="000B36DA" w:rsidRDefault="00AA6E88" w:rsidP="00F73588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73588">
              <w:rPr>
                <w:sz w:val="22"/>
                <w:szCs w:val="22"/>
              </w:rPr>
              <w:t>rinevate ürituste</w:t>
            </w:r>
            <w:r w:rsidR="00F73588" w:rsidRPr="003F647C">
              <w:rPr>
                <w:sz w:val="22"/>
                <w:szCs w:val="22"/>
              </w:rPr>
              <w:t xml:space="preserve"> korraldamise</w:t>
            </w:r>
            <w:r w:rsidR="00F73588">
              <w:rPr>
                <w:sz w:val="22"/>
                <w:szCs w:val="22"/>
              </w:rPr>
              <w:t xml:space="preserve"> ja turunduse </w:t>
            </w:r>
            <w:r w:rsidR="00F73588" w:rsidRPr="003F647C">
              <w:rPr>
                <w:sz w:val="22"/>
                <w:szCs w:val="22"/>
              </w:rPr>
              <w:t xml:space="preserve">kaudu </w:t>
            </w:r>
            <w:r w:rsidR="00F73588">
              <w:rPr>
                <w:sz w:val="22"/>
                <w:szCs w:val="22"/>
              </w:rPr>
              <w:t xml:space="preserve">külastajate arvu suurendamine ja uute </w:t>
            </w:r>
            <w:r w:rsidR="00F73588" w:rsidRPr="003F647C">
              <w:rPr>
                <w:sz w:val="22"/>
                <w:szCs w:val="22"/>
              </w:rPr>
              <w:t>püsikaupleja</w:t>
            </w:r>
            <w:r w:rsidR="00F73588">
              <w:rPr>
                <w:sz w:val="22"/>
                <w:szCs w:val="22"/>
              </w:rPr>
              <w:t>te leidmine</w:t>
            </w:r>
            <w:r w:rsidR="00F73588" w:rsidRPr="003F647C">
              <w:rPr>
                <w:sz w:val="22"/>
                <w:szCs w:val="22"/>
              </w:rPr>
              <w:t>.</w:t>
            </w:r>
          </w:p>
          <w:p w14:paraId="4B3D33D5" w14:textId="4D27667D" w:rsidR="00F73588" w:rsidRPr="00DB44EB" w:rsidRDefault="00F73588" w:rsidP="00F73588">
            <w:pPr>
              <w:pStyle w:val="ListParagraph"/>
              <w:ind w:left="78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49219E" w:rsidRPr="00DB44EB" w14:paraId="534D89A7" w14:textId="77777777" w:rsidTr="00916E9F">
        <w:trPr>
          <w:trHeight w:val="267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DCC57B4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49219E" w:rsidRPr="00DB44EB" w14:paraId="34054332" w14:textId="77777777" w:rsidTr="00916E9F">
        <w:trPr>
          <w:trHeight w:val="218"/>
        </w:trPr>
        <w:tc>
          <w:tcPr>
            <w:tcW w:w="918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6AFD8" w14:textId="268481ED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Tallinna Linnavolikogu 30. oktoobri 2008 otsus nr 214 „</w:t>
            </w:r>
            <w:hyperlink r:id="rId6" w:history="1">
              <w:r w:rsidRPr="00965A5D">
                <w:rPr>
                  <w:rStyle w:val="Hyperlink"/>
                  <w:sz w:val="22"/>
                  <w:szCs w:val="22"/>
                </w:rPr>
                <w:t>Nõmme Linnaosa Valits</w:t>
              </w:r>
              <w:r w:rsidRPr="00965A5D">
                <w:rPr>
                  <w:rStyle w:val="Hyperlink"/>
                  <w:sz w:val="22"/>
                  <w:szCs w:val="22"/>
                </w:rPr>
                <w:t>u</w:t>
              </w:r>
              <w:r w:rsidRPr="00965A5D">
                <w:rPr>
                  <w:rStyle w:val="Hyperlink"/>
                  <w:sz w:val="22"/>
                  <w:szCs w:val="22"/>
                </w:rPr>
                <w:t>se hallatava asutuse Nõmme Turg asutamine</w:t>
              </w:r>
            </w:hyperlink>
            <w:r w:rsidRPr="00DB44EB">
              <w:rPr>
                <w:sz w:val="22"/>
                <w:szCs w:val="22"/>
              </w:rPr>
              <w:t>“</w:t>
            </w:r>
          </w:p>
          <w:p w14:paraId="75B4EC0C" w14:textId="72F1CCAB" w:rsidR="0049219E" w:rsidRPr="00DB44EB" w:rsidRDefault="0049219E" w:rsidP="00916E9F">
            <w:pPr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>Tallinna Linnavolikogu 20. oktoobri 2011 otsus nr 174 „</w:t>
            </w:r>
            <w:hyperlink r:id="rId7" w:history="1">
              <w:r w:rsidRPr="00965A5D">
                <w:rPr>
                  <w:rStyle w:val="Hyperlink"/>
                  <w:sz w:val="22"/>
                  <w:szCs w:val="22"/>
                </w:rPr>
                <w:t xml:space="preserve">Hallatava asutuse nime ja </w:t>
              </w:r>
              <w:r w:rsidRPr="00965A5D">
                <w:rPr>
                  <w:rStyle w:val="Hyperlink"/>
                  <w:sz w:val="22"/>
                  <w:szCs w:val="22"/>
                </w:rPr>
                <w:t>a</w:t>
              </w:r>
              <w:r w:rsidRPr="00965A5D">
                <w:rPr>
                  <w:rStyle w:val="Hyperlink"/>
                  <w:sz w:val="22"/>
                  <w:szCs w:val="22"/>
                </w:rPr>
                <w:t>lluvuse muutmine</w:t>
              </w:r>
            </w:hyperlink>
            <w:r w:rsidRPr="00DB44EB">
              <w:rPr>
                <w:sz w:val="22"/>
                <w:szCs w:val="22"/>
              </w:rPr>
              <w:t>“</w:t>
            </w:r>
            <w:r w:rsidR="00965A5D" w:rsidRPr="00DB44EB">
              <w:rPr>
                <w:sz w:val="22"/>
                <w:szCs w:val="22"/>
              </w:rPr>
              <w:t xml:space="preserve"> </w:t>
            </w:r>
          </w:p>
          <w:p w14:paraId="38D08EDB" w14:textId="7087C372" w:rsidR="0049219E" w:rsidRPr="00DB44EB" w:rsidRDefault="00D636A0" w:rsidP="00916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Tallinna Linnavalitsuse 29.05.2019 määrus nr 19</w:t>
            </w:r>
            <w:r w:rsidR="0049219E" w:rsidRPr="00DB44EB">
              <w:rPr>
                <w:sz w:val="22"/>
                <w:szCs w:val="22"/>
              </w:rPr>
              <w:t xml:space="preserve"> </w:t>
            </w:r>
            <w:r w:rsidR="00965A5D">
              <w:rPr>
                <w:sz w:val="22"/>
                <w:szCs w:val="22"/>
              </w:rPr>
              <w:t>„</w:t>
            </w:r>
            <w:hyperlink r:id="rId8" w:history="1">
              <w:r w:rsidR="00965A5D" w:rsidRPr="00965A5D">
                <w:rPr>
                  <w:rStyle w:val="Hyperlink"/>
                  <w:sz w:val="22"/>
                  <w:szCs w:val="22"/>
                </w:rPr>
                <w:t>Tallin</w:t>
              </w:r>
              <w:r w:rsidR="00965A5D" w:rsidRPr="00965A5D">
                <w:rPr>
                  <w:rStyle w:val="Hyperlink"/>
                  <w:sz w:val="22"/>
                  <w:szCs w:val="22"/>
                </w:rPr>
                <w:t>n</w:t>
              </w:r>
              <w:r w:rsidR="00965A5D" w:rsidRPr="00965A5D">
                <w:rPr>
                  <w:rStyle w:val="Hyperlink"/>
                  <w:sz w:val="22"/>
                  <w:szCs w:val="22"/>
                </w:rPr>
                <w:t>a Turgude põhimäärus</w:t>
              </w:r>
            </w:hyperlink>
            <w:r w:rsidR="00965A5D">
              <w:rPr>
                <w:sz w:val="22"/>
                <w:szCs w:val="22"/>
              </w:rPr>
              <w:t>“</w:t>
            </w:r>
            <w:r w:rsidR="00965A5D" w:rsidRPr="00DB44EB">
              <w:rPr>
                <w:sz w:val="22"/>
                <w:szCs w:val="22"/>
              </w:rPr>
              <w:t xml:space="preserve"> </w:t>
            </w:r>
          </w:p>
        </w:tc>
      </w:tr>
      <w:tr w:rsidR="0049219E" w:rsidRPr="00DB44EB" w14:paraId="7398B775" w14:textId="77777777" w:rsidTr="00916E9F">
        <w:trPr>
          <w:trHeight w:val="267"/>
        </w:trPr>
        <w:tc>
          <w:tcPr>
            <w:tcW w:w="28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48EFB49F" w14:textId="77777777" w:rsidR="0049219E" w:rsidRPr="00DB44EB" w:rsidRDefault="0049219E" w:rsidP="00916E9F">
            <w:pPr>
              <w:pStyle w:val="BodyText"/>
              <w:rPr>
                <w:b/>
                <w:sz w:val="22"/>
                <w:szCs w:val="22"/>
              </w:rPr>
            </w:pPr>
            <w:r w:rsidRPr="00DB44EB">
              <w:rPr>
                <w:b/>
                <w:sz w:val="22"/>
                <w:szCs w:val="22"/>
              </w:rPr>
              <w:t>Toote sihtgrupi nimetus</w:t>
            </w:r>
          </w:p>
        </w:tc>
        <w:tc>
          <w:tcPr>
            <w:tcW w:w="63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12156" w14:textId="77777777" w:rsidR="0049219E" w:rsidRPr="00DB44EB" w:rsidRDefault="0049219E" w:rsidP="00916E9F">
            <w:pPr>
              <w:pStyle w:val="KINNITATUD"/>
              <w:rPr>
                <w:sz w:val="22"/>
                <w:szCs w:val="22"/>
              </w:rPr>
            </w:pPr>
            <w:r w:rsidRPr="00DB44EB">
              <w:rPr>
                <w:sz w:val="22"/>
                <w:szCs w:val="22"/>
              </w:rPr>
              <w:t xml:space="preserve">Eelkõige Tallinna elanikud ning turistid Eestist ja väljaspool Eestit. </w:t>
            </w:r>
          </w:p>
        </w:tc>
      </w:tr>
      <w:tr w:rsidR="0049219E" w:rsidRPr="00DB44EB" w14:paraId="052AAE45" w14:textId="77777777" w:rsidTr="00916E9F">
        <w:trPr>
          <w:trHeight w:val="2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4C2EDD4" w14:textId="77777777" w:rsidR="0049219E" w:rsidRPr="00DB44EB" w:rsidRDefault="0049219E" w:rsidP="00916E9F">
            <w:pPr>
              <w:rPr>
                <w:b/>
                <w:bCs/>
                <w:sz w:val="22"/>
                <w:szCs w:val="22"/>
              </w:rPr>
            </w:pPr>
            <w:r w:rsidRPr="00DB44EB">
              <w:rPr>
                <w:b/>
                <w:bCs/>
                <w:sz w:val="22"/>
                <w:szCs w:val="22"/>
              </w:rPr>
              <w:t>Mõõdiku nimetus</w:t>
            </w:r>
          </w:p>
        </w:tc>
      </w:tr>
      <w:tr w:rsidR="0049219E" w:rsidRPr="00FE703C" w14:paraId="76FED0EC" w14:textId="77777777" w:rsidTr="00916E9F">
        <w:trPr>
          <w:trHeight w:val="26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C2EC9" w14:textId="77777777" w:rsidR="0049219E" w:rsidRPr="00FE703C" w:rsidRDefault="0049219E" w:rsidP="00916E9F">
            <w:pPr>
              <w:rPr>
                <w:sz w:val="22"/>
                <w:szCs w:val="22"/>
              </w:rPr>
            </w:pPr>
            <w:r w:rsidRPr="00FE703C">
              <w:rPr>
                <w:sz w:val="22"/>
                <w:szCs w:val="22"/>
              </w:rPr>
              <w:t>Tallinna Turgudel kauplejate ja külastajate arv.</w:t>
            </w:r>
          </w:p>
          <w:p w14:paraId="3E4BA4D2" w14:textId="77777777" w:rsidR="0049219E" w:rsidRPr="00FE703C" w:rsidRDefault="0049219E" w:rsidP="00916E9F">
            <w:pPr>
              <w:rPr>
                <w:sz w:val="22"/>
                <w:szCs w:val="22"/>
              </w:rPr>
            </w:pPr>
          </w:p>
        </w:tc>
      </w:tr>
      <w:tr w:rsidR="0049219E" w:rsidRPr="00FE703C" w14:paraId="5C1DCB1A" w14:textId="77777777" w:rsidTr="00916E9F">
        <w:trPr>
          <w:trHeight w:val="26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</w:tcPr>
          <w:p w14:paraId="28A1D643" w14:textId="77777777" w:rsidR="0049219E" w:rsidRPr="00FE703C" w:rsidRDefault="0049219E" w:rsidP="00916E9F">
            <w:pPr>
              <w:rPr>
                <w:sz w:val="22"/>
                <w:szCs w:val="22"/>
              </w:rPr>
            </w:pPr>
            <w:r w:rsidRPr="00FE703C">
              <w:rPr>
                <w:sz w:val="22"/>
                <w:szCs w:val="22"/>
              </w:rPr>
              <w:t>Ametiasutuse juht (nimi, allkiri)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3A58ACD" w14:textId="77777777" w:rsidR="0049219E" w:rsidRPr="00FE703C" w:rsidRDefault="0049219E" w:rsidP="00916E9F">
            <w:pPr>
              <w:rPr>
                <w:sz w:val="22"/>
                <w:szCs w:val="22"/>
              </w:rPr>
            </w:pPr>
            <w:r w:rsidRPr="00FE703C">
              <w:rPr>
                <w:sz w:val="22"/>
                <w:szCs w:val="22"/>
              </w:rPr>
              <w:t>Tootevastutaja (nimi, allkiri)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</w:tcPr>
          <w:p w14:paraId="60CAB8BB" w14:textId="77777777" w:rsidR="0049219E" w:rsidRPr="00FE703C" w:rsidRDefault="0049219E" w:rsidP="00916E9F">
            <w:pPr>
              <w:rPr>
                <w:sz w:val="22"/>
                <w:szCs w:val="22"/>
              </w:rPr>
            </w:pPr>
            <w:r w:rsidRPr="00FE703C">
              <w:rPr>
                <w:sz w:val="22"/>
                <w:szCs w:val="22"/>
              </w:rPr>
              <w:t>Kuupäev</w:t>
            </w:r>
          </w:p>
        </w:tc>
      </w:tr>
      <w:tr w:rsidR="0049219E" w:rsidRPr="00FE703C" w14:paraId="6363EE6A" w14:textId="77777777" w:rsidTr="00916E9F">
        <w:trPr>
          <w:trHeight w:val="256"/>
        </w:trPr>
        <w:tc>
          <w:tcPr>
            <w:tcW w:w="3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E05973B" w14:textId="77777777" w:rsidR="0049219E" w:rsidRPr="00FE703C" w:rsidRDefault="001D2BA9" w:rsidP="00916E9F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Linnakantsler Kairi Vaher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787BD20" w14:textId="77777777" w:rsidR="0049219E" w:rsidRPr="00FE703C" w:rsidRDefault="0049219E" w:rsidP="00916E9F">
            <w:pPr>
              <w:rPr>
                <w:sz w:val="22"/>
                <w:szCs w:val="22"/>
              </w:rPr>
            </w:pPr>
            <w:r w:rsidRPr="00786A63">
              <w:rPr>
                <w:sz w:val="22"/>
                <w:szCs w:val="22"/>
              </w:rPr>
              <w:t>Kersti Otteson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D6F56DB" w14:textId="1458301C" w:rsidR="0049219E" w:rsidRPr="00FE703C" w:rsidRDefault="000B36DA" w:rsidP="0063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03E4">
              <w:rPr>
                <w:sz w:val="22"/>
                <w:szCs w:val="22"/>
              </w:rPr>
              <w:t>0</w:t>
            </w:r>
            <w:r w:rsidR="005679CA" w:rsidRPr="00FE703C">
              <w:rPr>
                <w:sz w:val="22"/>
                <w:szCs w:val="22"/>
              </w:rPr>
              <w:t>.0</w:t>
            </w:r>
            <w:r w:rsidR="00636FEF" w:rsidRPr="00FE703C">
              <w:rPr>
                <w:sz w:val="22"/>
                <w:szCs w:val="22"/>
              </w:rPr>
              <w:t>1</w:t>
            </w:r>
            <w:r w:rsidR="004C3ECB">
              <w:rPr>
                <w:sz w:val="22"/>
                <w:szCs w:val="22"/>
              </w:rPr>
              <w:t>.202</w:t>
            </w:r>
            <w:r w:rsidR="008203E4">
              <w:rPr>
                <w:sz w:val="22"/>
                <w:szCs w:val="22"/>
              </w:rPr>
              <w:t>3</w:t>
            </w:r>
          </w:p>
        </w:tc>
      </w:tr>
    </w:tbl>
    <w:p w14:paraId="0BBE5737" w14:textId="77777777" w:rsidR="008D0B67" w:rsidRPr="00FE703C" w:rsidRDefault="008D0B67">
      <w:pPr>
        <w:rPr>
          <w:sz w:val="22"/>
          <w:szCs w:val="22"/>
        </w:rPr>
      </w:pPr>
    </w:p>
    <w:sectPr w:rsidR="008D0B67" w:rsidRPr="00FE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B4239"/>
    <w:multiLevelType w:val="hybridMultilevel"/>
    <w:tmpl w:val="5FD00218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3866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9E"/>
    <w:rsid w:val="000B36DA"/>
    <w:rsid w:val="00104E68"/>
    <w:rsid w:val="00146F7A"/>
    <w:rsid w:val="00160D96"/>
    <w:rsid w:val="001D2BA9"/>
    <w:rsid w:val="001E452B"/>
    <w:rsid w:val="00320D55"/>
    <w:rsid w:val="003F647C"/>
    <w:rsid w:val="003F6ADC"/>
    <w:rsid w:val="00441AE3"/>
    <w:rsid w:val="0049219E"/>
    <w:rsid w:val="004C3ECB"/>
    <w:rsid w:val="004C6307"/>
    <w:rsid w:val="004E16C2"/>
    <w:rsid w:val="005679CA"/>
    <w:rsid w:val="005C70B4"/>
    <w:rsid w:val="005E7088"/>
    <w:rsid w:val="005E7B05"/>
    <w:rsid w:val="00636FEF"/>
    <w:rsid w:val="00660FC9"/>
    <w:rsid w:val="00672AA0"/>
    <w:rsid w:val="00742B39"/>
    <w:rsid w:val="00786A63"/>
    <w:rsid w:val="008203E4"/>
    <w:rsid w:val="008D0B67"/>
    <w:rsid w:val="009264C5"/>
    <w:rsid w:val="00965A5D"/>
    <w:rsid w:val="00966F61"/>
    <w:rsid w:val="009E6B7A"/>
    <w:rsid w:val="00AA2A0C"/>
    <w:rsid w:val="00AA6E88"/>
    <w:rsid w:val="00AC2070"/>
    <w:rsid w:val="00AE3406"/>
    <w:rsid w:val="00B07657"/>
    <w:rsid w:val="00B83048"/>
    <w:rsid w:val="00C94B3B"/>
    <w:rsid w:val="00CB1434"/>
    <w:rsid w:val="00D51485"/>
    <w:rsid w:val="00D636A0"/>
    <w:rsid w:val="00DD6161"/>
    <w:rsid w:val="00E827F0"/>
    <w:rsid w:val="00F41403"/>
    <w:rsid w:val="00F44553"/>
    <w:rsid w:val="00F67FA1"/>
    <w:rsid w:val="00F73588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4BF6"/>
  <w15:chartTrackingRefBased/>
  <w15:docId w15:val="{10BE33E4-4D2D-4F09-952A-7B757A4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2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19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9219E"/>
  </w:style>
  <w:style w:type="character" w:customStyle="1" w:styleId="BodyTextChar">
    <w:name w:val="Body Text Char"/>
    <w:basedOn w:val="DefaultParagraphFont"/>
    <w:link w:val="BodyText"/>
    <w:uiPriority w:val="99"/>
    <w:rsid w:val="004921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9219E"/>
    <w:rPr>
      <w:rFonts w:cs="Times New Roman"/>
      <w:color w:val="0000FF"/>
      <w:u w:val="single"/>
    </w:rPr>
  </w:style>
  <w:style w:type="paragraph" w:customStyle="1" w:styleId="KINNITATUD">
    <w:name w:val="KINNITATUD"/>
    <w:uiPriority w:val="99"/>
    <w:rsid w:val="00492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1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647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4062019027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gusaktid.tallinn.ee/?id=3001&amp;aktid=121619&amp;fd=1&amp;leht=1&amp;q_sort=elex_akt.akt_v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gusaktid.tallinn.ee/?id=3001&amp;aktid=112583&amp;fd=1&amp;leht=1&amp;q_sort=elex_akt.akt_vkp" TargetMode="External"/><Relationship Id="rId5" Type="http://schemas.openxmlformats.org/officeDocument/2006/relationships/hyperlink" Target="https://www.tallinn.ee/est/turu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2306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Pärlin</dc:creator>
  <cp:keywords/>
  <dc:description/>
  <cp:lastModifiedBy>Anne Viinapuu</cp:lastModifiedBy>
  <cp:revision>2</cp:revision>
  <dcterms:created xsi:type="dcterms:W3CDTF">2023-01-23T08:46:00Z</dcterms:created>
  <dcterms:modified xsi:type="dcterms:W3CDTF">2023-01-23T08:46:00Z</dcterms:modified>
</cp:coreProperties>
</file>